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A9A0" w14:textId="058CD7E6" w:rsidR="00537CC2" w:rsidRPr="00BB1D7A" w:rsidRDefault="00537CC2" w:rsidP="00E311C1">
      <w:pPr>
        <w:widowControl w:val="0"/>
        <w:tabs>
          <w:tab w:val="left" w:pos="1701"/>
          <w:tab w:val="right" w:pos="9923"/>
        </w:tabs>
        <w:spacing w:after="0"/>
        <w:jc w:val="left"/>
        <w:rPr>
          <w:rFonts w:eastAsia="MS Mincho" w:cs="Arial"/>
          <w:b/>
          <w:sz w:val="22"/>
          <w:szCs w:val="22"/>
          <w:lang w:eastAsia="en-GB"/>
        </w:rPr>
      </w:pPr>
      <w:r w:rsidRPr="00BB1D7A">
        <w:rPr>
          <w:rFonts w:eastAsia="MS Mincho" w:cs="Arial"/>
          <w:b/>
          <w:sz w:val="22"/>
          <w:szCs w:val="22"/>
          <w:lang w:eastAsia="en-GB"/>
        </w:rPr>
        <w:t>3GPP TSG-RAN WG</w:t>
      </w:r>
      <w:r w:rsidR="00BC63EA">
        <w:rPr>
          <w:rFonts w:eastAsia="MS Mincho" w:cs="Arial"/>
          <w:b/>
          <w:sz w:val="22"/>
          <w:szCs w:val="22"/>
          <w:lang w:eastAsia="en-GB"/>
        </w:rPr>
        <w:t>3</w:t>
      </w:r>
      <w:r w:rsidRPr="00BB1D7A">
        <w:rPr>
          <w:rFonts w:eastAsia="MS Mincho" w:cs="Arial"/>
          <w:b/>
          <w:sz w:val="22"/>
          <w:szCs w:val="22"/>
          <w:lang w:eastAsia="en-GB"/>
        </w:rPr>
        <w:t xml:space="preserve"> Meeting #11</w:t>
      </w:r>
      <w:r w:rsidR="00AD32A8">
        <w:rPr>
          <w:rFonts w:eastAsia="MS Mincho" w:cs="Arial"/>
          <w:b/>
          <w:sz w:val="22"/>
          <w:szCs w:val="22"/>
          <w:lang w:eastAsia="en-GB"/>
        </w:rPr>
        <w:t>2</w:t>
      </w:r>
      <w:r w:rsidR="00BC63EA">
        <w:rPr>
          <w:rFonts w:eastAsia="MS Mincho" w:cs="Arial"/>
          <w:b/>
          <w:sz w:val="22"/>
          <w:szCs w:val="22"/>
          <w:lang w:eastAsia="en-GB"/>
        </w:rPr>
        <w:t>e</w:t>
      </w:r>
      <w:r w:rsidRPr="00BB1D7A">
        <w:rPr>
          <w:rFonts w:eastAsia="MS Mincho" w:cs="Arial"/>
          <w:b/>
          <w:sz w:val="22"/>
          <w:szCs w:val="22"/>
          <w:lang w:eastAsia="en-GB"/>
        </w:rPr>
        <w:tab/>
      </w:r>
      <w:r w:rsidR="00304EAF" w:rsidRPr="00304EAF">
        <w:rPr>
          <w:rFonts w:eastAsia="MS Mincho" w:cs="Arial"/>
          <w:b/>
          <w:sz w:val="22"/>
          <w:szCs w:val="22"/>
          <w:lang w:eastAsia="en-GB"/>
        </w:rPr>
        <w:t>R</w:t>
      </w:r>
      <w:r w:rsidR="00EC04B5">
        <w:rPr>
          <w:rFonts w:eastAsia="MS Mincho" w:cs="Arial"/>
          <w:b/>
          <w:sz w:val="22"/>
          <w:szCs w:val="22"/>
          <w:lang w:eastAsia="en-GB"/>
        </w:rPr>
        <w:t>3</w:t>
      </w:r>
      <w:r w:rsidR="00304EAF" w:rsidRPr="00304EAF">
        <w:rPr>
          <w:rFonts w:eastAsia="MS Mincho" w:cs="Arial"/>
          <w:b/>
          <w:sz w:val="22"/>
          <w:szCs w:val="22"/>
          <w:lang w:eastAsia="en-GB"/>
        </w:rPr>
        <w:t>-2</w:t>
      </w:r>
      <w:r w:rsidR="00D44E3C" w:rsidRPr="00007F29">
        <w:rPr>
          <w:rFonts w:eastAsia="MS Mincho" w:cs="Arial"/>
          <w:b/>
          <w:sz w:val="22"/>
          <w:szCs w:val="22"/>
          <w:lang w:eastAsia="en-GB"/>
        </w:rPr>
        <w:t>12476</w:t>
      </w:r>
    </w:p>
    <w:p w14:paraId="64C08ED5" w14:textId="018456A3" w:rsidR="006576C5" w:rsidRPr="006576C5" w:rsidRDefault="00F4138A" w:rsidP="006576C5">
      <w:pPr>
        <w:widowControl w:val="0"/>
        <w:tabs>
          <w:tab w:val="left" w:pos="1701"/>
          <w:tab w:val="right" w:pos="9923"/>
        </w:tabs>
        <w:spacing w:after="120"/>
        <w:jc w:val="left"/>
        <w:rPr>
          <w:rFonts w:eastAsia="宋体" w:cs="Arial"/>
          <w:b/>
          <w:sz w:val="22"/>
          <w:szCs w:val="22"/>
          <w:lang w:eastAsia="zh-CN"/>
        </w:rPr>
      </w:pPr>
      <w:r w:rsidRPr="00F4138A">
        <w:rPr>
          <w:rFonts w:eastAsia="宋体" w:cs="Arial"/>
          <w:b/>
          <w:sz w:val="22"/>
          <w:szCs w:val="22"/>
          <w:lang w:val="en-US" w:eastAsia="zh-CN"/>
        </w:rPr>
        <w:t>Online</w:t>
      </w:r>
      <w:r w:rsidR="006576C5">
        <w:rPr>
          <w:rFonts w:eastAsia="宋体" w:cs="Arial"/>
          <w:b/>
          <w:sz w:val="22"/>
          <w:szCs w:val="22"/>
          <w:lang w:val="en-US" w:eastAsia="zh-CN"/>
        </w:rPr>
        <w:t>, May 17</w:t>
      </w:r>
      <w:r w:rsidR="006576C5">
        <w:rPr>
          <w:rFonts w:eastAsia="宋体" w:cs="Arial"/>
          <w:b/>
          <w:sz w:val="22"/>
          <w:szCs w:val="22"/>
          <w:vertAlign w:val="superscript"/>
          <w:lang w:val="en-US" w:eastAsia="zh-CN"/>
        </w:rPr>
        <w:t>th</w:t>
      </w:r>
      <w:r w:rsidR="006576C5">
        <w:rPr>
          <w:rFonts w:eastAsia="宋体" w:cs="Arial"/>
          <w:b/>
          <w:sz w:val="22"/>
          <w:szCs w:val="22"/>
          <w:lang w:val="en-US" w:eastAsia="zh-CN"/>
        </w:rPr>
        <w:t>-</w:t>
      </w:r>
      <w:r w:rsidR="006576C5" w:rsidRPr="006576C5">
        <w:rPr>
          <w:rFonts w:eastAsia="宋体" w:cs="Arial"/>
          <w:b/>
          <w:sz w:val="22"/>
          <w:szCs w:val="22"/>
          <w:lang w:val="en-US" w:eastAsia="zh-CN"/>
        </w:rPr>
        <w:t xml:space="preserve"> </w:t>
      </w:r>
      <w:r w:rsidR="006576C5">
        <w:rPr>
          <w:rFonts w:eastAsia="宋体" w:cs="Arial"/>
          <w:b/>
          <w:sz w:val="22"/>
          <w:szCs w:val="22"/>
          <w:lang w:val="en-US" w:eastAsia="zh-CN"/>
        </w:rPr>
        <w:t>May 2</w:t>
      </w:r>
      <w:r w:rsidR="00F277FF">
        <w:rPr>
          <w:rFonts w:eastAsia="宋体" w:cs="Arial"/>
          <w:b/>
          <w:sz w:val="22"/>
          <w:szCs w:val="22"/>
          <w:lang w:val="en-US" w:eastAsia="zh-CN"/>
        </w:rPr>
        <w:t>8</w:t>
      </w:r>
      <w:r w:rsidR="006576C5">
        <w:rPr>
          <w:rFonts w:eastAsia="宋体" w:cs="Arial"/>
          <w:b/>
          <w:sz w:val="22"/>
          <w:szCs w:val="22"/>
          <w:vertAlign w:val="superscript"/>
          <w:lang w:val="en-US" w:eastAsia="zh-CN"/>
        </w:rPr>
        <w:t>th</w:t>
      </w:r>
      <w:r w:rsidRPr="00F4138A">
        <w:rPr>
          <w:rFonts w:eastAsia="宋体" w:cs="Arial"/>
          <w:b/>
          <w:sz w:val="22"/>
          <w:szCs w:val="22"/>
          <w:lang w:val="de-DE" w:eastAsia="zh-CN"/>
        </w:rPr>
        <w:t>, 2021</w:t>
      </w:r>
    </w:p>
    <w:p w14:paraId="5D749D5D" w14:textId="384C5E0B" w:rsidR="00CD4C7B" w:rsidRPr="00BB1D7A" w:rsidRDefault="00CD4C7B" w:rsidP="006576C5">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C63EA" w:rsidRPr="009645E7">
        <w:rPr>
          <w:rFonts w:ascii="Times New Roman" w:eastAsia="Arial Unicode MS" w:hAnsi="Times New Roman"/>
          <w:sz w:val="22"/>
          <w:szCs w:val="22"/>
        </w:rPr>
        <w:t>20.2</w:t>
      </w:r>
      <w:r w:rsidR="009457CD" w:rsidRPr="009645E7">
        <w:rPr>
          <w:rFonts w:ascii="Times New Roman" w:eastAsia="Arial Unicode MS" w:hAnsi="Times New Roman"/>
          <w:sz w:val="22"/>
          <w:szCs w:val="22"/>
        </w:rPr>
        <w:t>.</w:t>
      </w:r>
      <w:r w:rsidR="00BC63EA" w:rsidRPr="009645E7">
        <w:rPr>
          <w:rFonts w:ascii="Times New Roman" w:eastAsia="Arial Unicode MS" w:hAnsi="Times New Roman"/>
          <w:sz w:val="22"/>
          <w:szCs w:val="22"/>
        </w:rPr>
        <w:t>1</w:t>
      </w:r>
    </w:p>
    <w:p w14:paraId="5DC5EC40" w14:textId="77777777" w:rsidR="00CD4C7B" w:rsidRPr="00BB1D7A" w:rsidRDefault="00CD4C7B" w:rsidP="00ED79B1">
      <w:pPr>
        <w:tabs>
          <w:tab w:val="left" w:pos="1985"/>
        </w:tabs>
        <w:spacing w:after="120"/>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9645E7">
        <w:rPr>
          <w:rFonts w:ascii="Times New Roman" w:hAnsi="Times New Roman"/>
          <w:sz w:val="22"/>
          <w:szCs w:val="22"/>
        </w:rPr>
        <w:t>CMCC</w:t>
      </w:r>
    </w:p>
    <w:p w14:paraId="25508E8B" w14:textId="6F12A2E9" w:rsidR="00764F95" w:rsidRDefault="00CD4C7B" w:rsidP="00ED79B1">
      <w:pPr>
        <w:spacing w:after="120"/>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r w:rsidR="00764F95" w:rsidRPr="009645E7">
        <w:rPr>
          <w:rFonts w:ascii="Times New Roman" w:hAnsi="Times New Roman"/>
          <w:sz w:val="22"/>
          <w:szCs w:val="22"/>
        </w:rPr>
        <w:t xml:space="preserve">Discussion </w:t>
      </w:r>
      <w:r w:rsidR="00D35361">
        <w:rPr>
          <w:rFonts w:ascii="Times New Roman" w:hAnsi="Times New Roman"/>
          <w:sz w:val="22"/>
          <w:szCs w:val="22"/>
        </w:rPr>
        <w:t>on</w:t>
      </w:r>
      <w:r w:rsidR="00764F95" w:rsidRPr="009645E7">
        <w:rPr>
          <w:rFonts w:ascii="Times New Roman" w:hAnsi="Times New Roman"/>
          <w:sz w:val="22"/>
          <w:szCs w:val="22"/>
        </w:rPr>
        <w:t xml:space="preserve"> </w:t>
      </w:r>
      <w:r w:rsidR="00BC63EA" w:rsidRPr="009645E7">
        <w:rPr>
          <w:rFonts w:ascii="Times New Roman" w:hAnsi="Times New Roman"/>
          <w:sz w:val="22"/>
          <w:szCs w:val="22"/>
        </w:rPr>
        <w:t>Network Identifier Handling</w:t>
      </w:r>
    </w:p>
    <w:p w14:paraId="1A18831C" w14:textId="1E79264B" w:rsidR="00CD4C7B" w:rsidRPr="00BB1D7A" w:rsidRDefault="00B34833" w:rsidP="00277FDC">
      <w:pPr>
        <w:spacing w:after="120"/>
        <w:ind w:left="1985" w:hanging="1985"/>
        <w:rPr>
          <w:rFonts w:cs="Arial"/>
          <w:b/>
          <w:bCs/>
          <w:sz w:val="22"/>
          <w:szCs w:val="22"/>
        </w:rPr>
      </w:pPr>
      <w:r w:rsidRPr="00BB1D7A">
        <w:rPr>
          <w:rFonts w:cs="Arial"/>
          <w:b/>
          <w:bCs/>
          <w:sz w:val="22"/>
          <w:szCs w:val="22"/>
        </w:rPr>
        <w:t>Document for:</w:t>
      </w:r>
      <w:r w:rsidRPr="00BB1D7A">
        <w:rPr>
          <w:rFonts w:cs="Arial"/>
          <w:b/>
          <w:bCs/>
          <w:sz w:val="22"/>
          <w:szCs w:val="22"/>
        </w:rPr>
        <w:tab/>
      </w:r>
      <w:r w:rsidRPr="009645E7">
        <w:rPr>
          <w:rFonts w:ascii="Times New Roman" w:hAnsi="Times New Roman"/>
          <w:sz w:val="22"/>
          <w:szCs w:val="22"/>
        </w:rPr>
        <w:t>Discussion</w:t>
      </w:r>
    </w:p>
    <w:p w14:paraId="5D852846" w14:textId="66F80745" w:rsidR="00AD34D0" w:rsidRPr="004E71AB" w:rsidRDefault="0056573F" w:rsidP="00EC04B5">
      <w:pPr>
        <w:pStyle w:val="1"/>
        <w:spacing w:before="0" w:after="0"/>
        <w:ind w:left="431" w:hanging="431"/>
        <w:rPr>
          <w:rFonts w:cs="Arial"/>
          <w:bCs/>
          <w:sz w:val="32"/>
          <w:szCs w:val="24"/>
        </w:rPr>
      </w:pPr>
      <w:r w:rsidRPr="004E71AB">
        <w:rPr>
          <w:rFonts w:cs="Arial"/>
          <w:bCs/>
          <w:sz w:val="32"/>
          <w:szCs w:val="24"/>
        </w:rPr>
        <w:t>Introduction</w:t>
      </w:r>
    </w:p>
    <w:p w14:paraId="563319E4" w14:textId="1CC4B671" w:rsidR="00C63471" w:rsidRPr="004E71AB" w:rsidRDefault="00D134AC" w:rsidP="00EC04B5">
      <w:pPr>
        <w:spacing w:after="0" w:line="288" w:lineRule="auto"/>
        <w:rPr>
          <w:rFonts w:ascii="Times New Roman" w:hAnsi="Times New Roman"/>
          <w:sz w:val="21"/>
          <w:szCs w:val="21"/>
        </w:rPr>
      </w:pPr>
      <w:r w:rsidRPr="004E71AB">
        <w:rPr>
          <w:rFonts w:ascii="Times New Roman" w:hAnsi="Times New Roman"/>
          <w:sz w:val="21"/>
          <w:szCs w:val="21"/>
        </w:rPr>
        <w:t>In</w:t>
      </w:r>
      <w:r w:rsidR="005C0861" w:rsidRPr="004E71AB">
        <w:rPr>
          <w:rFonts w:ascii="Times New Roman" w:hAnsi="Times New Roman"/>
          <w:sz w:val="21"/>
          <w:szCs w:val="21"/>
        </w:rPr>
        <w:t xml:space="preserve"> the </w:t>
      </w:r>
      <w:r w:rsidR="009662BB" w:rsidRPr="004E71AB">
        <w:rPr>
          <w:rFonts w:ascii="Times New Roman" w:hAnsi="Times New Roman"/>
          <w:sz w:val="21"/>
          <w:szCs w:val="21"/>
        </w:rPr>
        <w:t xml:space="preserve">last meeting, </w:t>
      </w:r>
      <w:r w:rsidR="00EC04B5" w:rsidRPr="004E71AB">
        <w:rPr>
          <w:rFonts w:ascii="Times New Roman" w:hAnsi="Times New Roman"/>
          <w:sz w:val="21"/>
          <w:szCs w:val="21"/>
        </w:rPr>
        <w:t xml:space="preserve">network identifier handling </w:t>
      </w:r>
      <w:r w:rsidR="009645E7" w:rsidRPr="004E71AB">
        <w:rPr>
          <w:rFonts w:ascii="Times New Roman" w:hAnsi="Times New Roman"/>
          <w:sz w:val="21"/>
          <w:szCs w:val="21"/>
        </w:rPr>
        <w:t>was discussed and the related agreements are as follows:</w:t>
      </w:r>
    </w:p>
    <w:p w14:paraId="7674A611" w14:textId="77777777" w:rsidR="001D3465" w:rsidRPr="004E71AB" w:rsidRDefault="001D3465" w:rsidP="001D3465">
      <w:pPr>
        <w:pStyle w:val="af2"/>
        <w:numPr>
          <w:ilvl w:val="0"/>
          <w:numId w:val="37"/>
        </w:numPr>
        <w:spacing w:after="0" w:line="288" w:lineRule="auto"/>
        <w:rPr>
          <w:rFonts w:ascii="Times New Roman" w:hAnsi="Times New Roman"/>
          <w:i/>
          <w:iCs/>
          <w:sz w:val="21"/>
          <w:szCs w:val="21"/>
        </w:rPr>
      </w:pPr>
      <w:r w:rsidRPr="004E71AB">
        <w:rPr>
          <w:rFonts w:ascii="Times New Roman" w:hAnsi="Times New Roman"/>
          <w:i/>
          <w:iCs/>
          <w:sz w:val="21"/>
          <w:szCs w:val="21"/>
        </w:rPr>
        <w:t>Confirm agreement that “A Cell ID provided to the 5GC within the User Location Information corresponds to a fixed geographical area.”</w:t>
      </w:r>
    </w:p>
    <w:p w14:paraId="7413CEE9" w14:textId="77777777" w:rsidR="001D3465" w:rsidRPr="004E71AB" w:rsidRDefault="001D3465" w:rsidP="001D3465">
      <w:pPr>
        <w:pStyle w:val="af2"/>
        <w:numPr>
          <w:ilvl w:val="0"/>
          <w:numId w:val="37"/>
        </w:numPr>
        <w:spacing w:after="0" w:line="288" w:lineRule="auto"/>
        <w:rPr>
          <w:rFonts w:ascii="Times New Roman" w:hAnsi="Times New Roman"/>
          <w:i/>
          <w:iCs/>
          <w:sz w:val="21"/>
          <w:szCs w:val="21"/>
        </w:rPr>
      </w:pPr>
      <w:r w:rsidRPr="004E71AB">
        <w:rPr>
          <w:rFonts w:ascii="Times New Roman" w:hAnsi="Times New Roman"/>
          <w:i/>
          <w:iCs/>
          <w:sz w:val="21"/>
          <w:szCs w:val="21"/>
        </w:rPr>
        <w:t>For use of cell ID in NGAP procedures outside ULI and for other interfaces (e.g. handover target cell, paging, served cells), analysis is needed on case by case basis.</w:t>
      </w:r>
    </w:p>
    <w:p w14:paraId="36F5C0D9" w14:textId="77777777" w:rsidR="001D3465" w:rsidRPr="004E71AB" w:rsidRDefault="001D3465" w:rsidP="001D3465">
      <w:pPr>
        <w:pStyle w:val="af2"/>
        <w:numPr>
          <w:ilvl w:val="0"/>
          <w:numId w:val="37"/>
        </w:numPr>
        <w:spacing w:after="0" w:line="288" w:lineRule="auto"/>
        <w:rPr>
          <w:rFonts w:ascii="Times New Roman" w:hAnsi="Times New Roman"/>
          <w:i/>
          <w:iCs/>
          <w:sz w:val="21"/>
          <w:szCs w:val="21"/>
        </w:rPr>
      </w:pPr>
      <w:r w:rsidRPr="004E71AB">
        <w:rPr>
          <w:rFonts w:ascii="Times New Roman" w:hAnsi="Times New Roman"/>
          <w:i/>
          <w:iCs/>
          <w:sz w:val="21"/>
          <w:szCs w:val="21"/>
        </w:rPr>
        <w:t>For impacts on generating ULI when e.g. location information is not available or rough, RAN3 can wait for the LS reply from RAN2.</w:t>
      </w:r>
    </w:p>
    <w:p w14:paraId="7438CB64" w14:textId="44690C20" w:rsidR="00AC3629" w:rsidRPr="004E71AB" w:rsidRDefault="00301AE8" w:rsidP="001D3465">
      <w:pPr>
        <w:spacing w:after="0" w:line="288" w:lineRule="auto"/>
        <w:rPr>
          <w:rFonts w:ascii="Times New Roman" w:hAnsi="Times New Roman"/>
          <w:sz w:val="21"/>
          <w:szCs w:val="21"/>
        </w:rPr>
      </w:pPr>
      <w:r w:rsidRPr="004E71AB">
        <w:rPr>
          <w:rFonts w:ascii="Times New Roman" w:hAnsi="Times New Roman"/>
          <w:sz w:val="21"/>
          <w:szCs w:val="21"/>
        </w:rPr>
        <w:t>I</w:t>
      </w:r>
      <w:r w:rsidR="00AC3629" w:rsidRPr="004E71AB">
        <w:rPr>
          <w:rFonts w:ascii="Times New Roman" w:hAnsi="Times New Roman"/>
          <w:sz w:val="21"/>
          <w:szCs w:val="21"/>
        </w:rPr>
        <w:t xml:space="preserve">n this contribution, we </w:t>
      </w:r>
      <w:r w:rsidR="00100D80" w:rsidRPr="004E71AB">
        <w:rPr>
          <w:rFonts w:ascii="Times New Roman" w:hAnsi="Times New Roman"/>
          <w:sz w:val="21"/>
          <w:szCs w:val="21"/>
        </w:rPr>
        <w:t xml:space="preserve">will </w:t>
      </w:r>
      <w:r w:rsidRPr="004E71AB">
        <w:rPr>
          <w:rFonts w:ascii="Times New Roman" w:hAnsi="Times New Roman"/>
          <w:sz w:val="21"/>
          <w:szCs w:val="21"/>
        </w:rPr>
        <w:t>provide some considerations on</w:t>
      </w:r>
      <w:r w:rsidR="007C5E5B" w:rsidRPr="004E71AB">
        <w:rPr>
          <w:rFonts w:ascii="Times New Roman" w:hAnsi="Times New Roman"/>
          <w:sz w:val="21"/>
          <w:szCs w:val="21"/>
        </w:rPr>
        <w:t xml:space="preserve"> network identifier handling</w:t>
      </w:r>
      <w:r w:rsidR="004B404E" w:rsidRPr="004E71AB">
        <w:rPr>
          <w:rFonts w:ascii="Times New Roman" w:hAnsi="Times New Roman"/>
          <w:sz w:val="21"/>
          <w:szCs w:val="21"/>
        </w:rPr>
        <w:t>.</w:t>
      </w:r>
    </w:p>
    <w:p w14:paraId="6A1F4EB1" w14:textId="5A3AE525" w:rsidR="00CD4C7B" w:rsidRPr="004E71AB" w:rsidRDefault="004931AB" w:rsidP="006576C5">
      <w:pPr>
        <w:pStyle w:val="1"/>
        <w:spacing w:before="0" w:after="0"/>
        <w:ind w:left="431" w:hanging="431"/>
        <w:rPr>
          <w:rFonts w:cs="Arial"/>
          <w:bCs/>
          <w:sz w:val="32"/>
          <w:szCs w:val="24"/>
        </w:rPr>
      </w:pPr>
      <w:r w:rsidRPr="004E71AB">
        <w:rPr>
          <w:rFonts w:cs="Arial"/>
          <w:bCs/>
          <w:sz w:val="32"/>
          <w:szCs w:val="24"/>
        </w:rPr>
        <w:t>Discussion</w:t>
      </w:r>
    </w:p>
    <w:p w14:paraId="1FA8CC7C" w14:textId="15F75E6A" w:rsidR="004A02F2" w:rsidRDefault="000D19D1" w:rsidP="00AE2E72">
      <w:pPr>
        <w:spacing w:after="0" w:line="288" w:lineRule="auto"/>
        <w:rPr>
          <w:rFonts w:ascii="Times New Roman" w:hAnsi="Times New Roman"/>
          <w:sz w:val="21"/>
          <w:szCs w:val="21"/>
          <w:lang w:eastAsia="zh-CN"/>
        </w:rPr>
      </w:pPr>
      <w:r w:rsidRPr="004E71AB">
        <w:rPr>
          <w:rFonts w:ascii="Times New Roman" w:hAnsi="Times New Roman"/>
          <w:sz w:val="21"/>
          <w:szCs w:val="21"/>
          <w:lang w:eastAsia="zh-CN"/>
        </w:rPr>
        <w:t>From the previous meeting, we reach the conclusion that a</w:t>
      </w:r>
      <w:r w:rsidRPr="004E71AB">
        <w:rPr>
          <w:sz w:val="21"/>
          <w:szCs w:val="21"/>
        </w:rPr>
        <w:t xml:space="preserve"> </w:t>
      </w:r>
      <w:r w:rsidRPr="004E71AB">
        <w:rPr>
          <w:rFonts w:ascii="Times New Roman" w:hAnsi="Times New Roman"/>
          <w:sz w:val="21"/>
          <w:szCs w:val="21"/>
          <w:lang w:eastAsia="zh-CN"/>
        </w:rPr>
        <w:t xml:space="preserve">tracking area is coupled with geographical area, and a </w:t>
      </w:r>
      <w:r w:rsidRPr="004E71AB">
        <w:rPr>
          <w:rFonts w:ascii="Times New Roman" w:hAnsi="Times New Roman" w:hint="eastAsia"/>
          <w:sz w:val="21"/>
          <w:szCs w:val="21"/>
          <w:lang w:eastAsia="zh-CN"/>
        </w:rPr>
        <w:t>Cell ID provided to the 5GC within the User Location Information corresponds to a fixed geographical area.</w:t>
      </w:r>
      <w:r w:rsidRPr="004E71AB">
        <w:rPr>
          <w:rFonts w:ascii="Times New Roman" w:hAnsi="Times New Roman"/>
          <w:sz w:val="21"/>
          <w:szCs w:val="21"/>
          <w:lang w:eastAsia="zh-CN"/>
        </w:rPr>
        <w:t xml:space="preserve"> </w:t>
      </w:r>
      <w:r w:rsidR="004A02F2">
        <w:rPr>
          <w:rFonts w:ascii="Times New Roman" w:hAnsi="Times New Roman"/>
          <w:sz w:val="21"/>
          <w:szCs w:val="21"/>
          <w:lang w:eastAsia="zh-CN"/>
        </w:rPr>
        <w:t xml:space="preserve">Based on the conclusion of the last meeting, </w:t>
      </w:r>
      <w:r w:rsidR="004A2F44">
        <w:rPr>
          <w:rFonts w:ascii="Times New Roman" w:hAnsi="Times New Roman"/>
          <w:sz w:val="21"/>
          <w:szCs w:val="21"/>
          <w:lang w:eastAsia="zh-CN"/>
        </w:rPr>
        <w:t xml:space="preserve">we will continue to investigate two approaches of mapping CGI to a fixed geographical area. </w:t>
      </w:r>
    </w:p>
    <w:p w14:paraId="77BFA37A" w14:textId="4A107758" w:rsidR="00CE27CE" w:rsidRDefault="00CE27CE" w:rsidP="004A2F44">
      <w:pPr>
        <w:spacing w:after="0" w:line="288" w:lineRule="auto"/>
        <w:rPr>
          <w:rFonts w:ascii="Times New Roman" w:hAnsi="Times New Roman"/>
          <w:sz w:val="21"/>
          <w:szCs w:val="21"/>
          <w:lang w:eastAsia="zh-CN"/>
        </w:rPr>
      </w:pPr>
      <w:r>
        <w:rPr>
          <w:rFonts w:ascii="Times New Roman" w:hAnsi="Times New Roman" w:hint="eastAsia"/>
          <w:sz w:val="21"/>
          <w:szCs w:val="21"/>
          <w:lang w:eastAsia="zh-CN"/>
        </w:rPr>
        <w:t>F</w:t>
      </w:r>
      <w:r>
        <w:rPr>
          <w:rFonts w:ascii="Times New Roman" w:hAnsi="Times New Roman"/>
          <w:sz w:val="21"/>
          <w:szCs w:val="21"/>
          <w:lang w:eastAsia="zh-CN"/>
        </w:rPr>
        <w:t>or the purpose of investigation, we list two approaches below:</w:t>
      </w:r>
    </w:p>
    <w:p w14:paraId="6BACCE33" w14:textId="513EF812" w:rsidR="004A2F44" w:rsidRPr="004A2F44" w:rsidRDefault="004A2F44" w:rsidP="004A2F44">
      <w:pPr>
        <w:spacing w:after="0" w:line="288" w:lineRule="auto"/>
        <w:rPr>
          <w:rFonts w:ascii="Times New Roman" w:hAnsi="Times New Roman"/>
          <w:i/>
          <w:iCs/>
          <w:sz w:val="21"/>
          <w:szCs w:val="21"/>
          <w:lang w:eastAsia="zh-CN"/>
        </w:rPr>
      </w:pPr>
      <w:r w:rsidRPr="004A2F44">
        <w:rPr>
          <w:rFonts w:ascii="Times New Roman" w:hAnsi="Times New Roman"/>
          <w:i/>
          <w:iCs/>
          <w:sz w:val="21"/>
          <w:szCs w:val="21"/>
          <w:lang w:eastAsia="zh-CN"/>
        </w:rPr>
        <w:t>a)</w:t>
      </w:r>
      <w:r w:rsidRPr="004A2F44">
        <w:rPr>
          <w:rFonts w:ascii="Times New Roman" w:hAnsi="Times New Roman"/>
          <w:i/>
          <w:iCs/>
          <w:sz w:val="21"/>
          <w:szCs w:val="21"/>
          <w:lang w:eastAsia="zh-CN"/>
        </w:rPr>
        <w:tab/>
        <w:t xml:space="preserve">On </w:t>
      </w:r>
      <w:proofErr w:type="spellStart"/>
      <w:r w:rsidRPr="004A2F44">
        <w:rPr>
          <w:rFonts w:ascii="Times New Roman" w:hAnsi="Times New Roman"/>
          <w:i/>
          <w:iCs/>
          <w:sz w:val="21"/>
          <w:szCs w:val="21"/>
          <w:lang w:eastAsia="zh-CN"/>
        </w:rPr>
        <w:t>Uu</w:t>
      </w:r>
      <w:proofErr w:type="spellEnd"/>
      <w:r w:rsidRPr="004A2F44">
        <w:rPr>
          <w:rFonts w:ascii="Times New Roman" w:hAnsi="Times New Roman"/>
          <w:i/>
          <w:iCs/>
          <w:sz w:val="21"/>
          <w:szCs w:val="21"/>
          <w:lang w:eastAsia="zh-CN"/>
        </w:rPr>
        <w:t xml:space="preserve">, SIB content corresponds to momentary coverage area of a satellite beam related to the geographically fixed areas of TAs/Cells - irrespective of whether the beam is fixed or moving. </w:t>
      </w:r>
    </w:p>
    <w:p w14:paraId="4DEDCB75" w14:textId="5F6F5856" w:rsidR="004A2F44" w:rsidRPr="004A2F44" w:rsidRDefault="004A2F44" w:rsidP="004A2F44">
      <w:pPr>
        <w:spacing w:after="0" w:line="288" w:lineRule="auto"/>
        <w:rPr>
          <w:rFonts w:ascii="Times New Roman" w:hAnsi="Times New Roman"/>
          <w:i/>
          <w:iCs/>
          <w:sz w:val="21"/>
          <w:szCs w:val="21"/>
          <w:lang w:eastAsia="zh-CN"/>
        </w:rPr>
      </w:pPr>
      <w:r w:rsidRPr="004A2F44">
        <w:rPr>
          <w:rFonts w:ascii="Times New Roman" w:hAnsi="Times New Roman"/>
          <w:i/>
          <w:iCs/>
          <w:sz w:val="21"/>
          <w:szCs w:val="21"/>
          <w:lang w:eastAsia="zh-CN"/>
        </w:rPr>
        <w:t>b)</w:t>
      </w:r>
      <w:r w:rsidRPr="004A2F44">
        <w:rPr>
          <w:rFonts w:ascii="Times New Roman" w:hAnsi="Times New Roman"/>
          <w:i/>
          <w:iCs/>
          <w:sz w:val="21"/>
          <w:szCs w:val="21"/>
          <w:lang w:eastAsia="zh-CN"/>
        </w:rPr>
        <w:tab/>
        <w:t xml:space="preserve">The cell ID used on </w:t>
      </w:r>
      <w:proofErr w:type="spellStart"/>
      <w:r w:rsidRPr="004A2F44">
        <w:rPr>
          <w:rFonts w:ascii="Times New Roman" w:hAnsi="Times New Roman"/>
          <w:i/>
          <w:iCs/>
          <w:sz w:val="21"/>
          <w:szCs w:val="21"/>
          <w:lang w:eastAsia="zh-CN"/>
        </w:rPr>
        <w:t>Uu</w:t>
      </w:r>
      <w:proofErr w:type="spellEnd"/>
      <w:r w:rsidRPr="004A2F44">
        <w:rPr>
          <w:rFonts w:ascii="Times New Roman" w:hAnsi="Times New Roman"/>
          <w:i/>
          <w:iCs/>
          <w:sz w:val="21"/>
          <w:szCs w:val="21"/>
          <w:lang w:eastAsia="zh-CN"/>
        </w:rPr>
        <w:t xml:space="preserve"> SIB content (and probably on </w:t>
      </w:r>
      <w:proofErr w:type="spellStart"/>
      <w:r w:rsidRPr="004A2F44">
        <w:rPr>
          <w:rFonts w:ascii="Times New Roman" w:hAnsi="Times New Roman"/>
          <w:i/>
          <w:iCs/>
          <w:sz w:val="21"/>
          <w:szCs w:val="21"/>
          <w:lang w:eastAsia="zh-CN"/>
        </w:rPr>
        <w:t>Xn</w:t>
      </w:r>
      <w:proofErr w:type="spellEnd"/>
      <w:r w:rsidRPr="004A2F44">
        <w:rPr>
          <w:rFonts w:ascii="Times New Roman" w:hAnsi="Times New Roman"/>
          <w:i/>
          <w:iCs/>
          <w:sz w:val="21"/>
          <w:szCs w:val="21"/>
          <w:lang w:eastAsia="zh-CN"/>
        </w:rPr>
        <w:t xml:space="preserve">) are decoupled from cell ID used on NG (N2). The respective mapping is performed in RAN. This requires </w:t>
      </w:r>
      <w:proofErr w:type="spellStart"/>
      <w:r w:rsidRPr="004A2F44">
        <w:rPr>
          <w:rFonts w:ascii="Times New Roman" w:hAnsi="Times New Roman"/>
          <w:i/>
          <w:iCs/>
          <w:sz w:val="21"/>
          <w:szCs w:val="21"/>
          <w:lang w:eastAsia="zh-CN"/>
        </w:rPr>
        <w:t>gNB</w:t>
      </w:r>
      <w:proofErr w:type="spellEnd"/>
      <w:r w:rsidRPr="004A2F44">
        <w:rPr>
          <w:rFonts w:ascii="Times New Roman" w:hAnsi="Times New Roman"/>
          <w:i/>
          <w:iCs/>
          <w:sz w:val="21"/>
          <w:szCs w:val="21"/>
          <w:lang w:eastAsia="zh-CN"/>
        </w:rPr>
        <w:t xml:space="preserve"> to acquire the UE’s location information.</w:t>
      </w:r>
    </w:p>
    <w:p w14:paraId="4B79F603" w14:textId="2EFB1E68" w:rsidR="004A02F2" w:rsidRPr="004A2F44" w:rsidRDefault="00706C29" w:rsidP="00AE2E72">
      <w:pPr>
        <w:spacing w:after="0" w:line="288" w:lineRule="auto"/>
        <w:rPr>
          <w:rFonts w:ascii="Times New Roman" w:hAnsi="Times New Roman"/>
          <w:sz w:val="21"/>
          <w:szCs w:val="21"/>
          <w:lang w:eastAsia="zh-CN"/>
        </w:rPr>
      </w:pPr>
      <w:r>
        <w:rPr>
          <w:rFonts w:ascii="Times New Roman" w:hAnsi="Times New Roman" w:hint="eastAsia"/>
          <w:sz w:val="21"/>
          <w:szCs w:val="21"/>
          <w:lang w:eastAsia="zh-CN"/>
        </w:rPr>
        <w:t>F</w:t>
      </w:r>
      <w:r>
        <w:rPr>
          <w:rFonts w:ascii="Times New Roman" w:hAnsi="Times New Roman"/>
          <w:sz w:val="21"/>
          <w:szCs w:val="21"/>
          <w:lang w:eastAsia="zh-CN"/>
        </w:rPr>
        <w:t xml:space="preserve">or option a), SIB content broadcasted on </w:t>
      </w:r>
      <w:proofErr w:type="spellStart"/>
      <w:r>
        <w:rPr>
          <w:rFonts w:ascii="Times New Roman" w:hAnsi="Times New Roman"/>
          <w:sz w:val="21"/>
          <w:szCs w:val="21"/>
          <w:lang w:eastAsia="zh-CN"/>
        </w:rPr>
        <w:t>Uu</w:t>
      </w:r>
      <w:proofErr w:type="spellEnd"/>
      <w:r>
        <w:rPr>
          <w:rFonts w:ascii="Times New Roman" w:hAnsi="Times New Roman"/>
          <w:sz w:val="21"/>
          <w:szCs w:val="21"/>
          <w:lang w:eastAsia="zh-CN"/>
        </w:rPr>
        <w:t xml:space="preserve"> includes cell ID and TAI which </w:t>
      </w:r>
      <w:r w:rsidRPr="00706C29">
        <w:rPr>
          <w:rFonts w:ascii="Times New Roman" w:hAnsi="Times New Roman"/>
          <w:sz w:val="21"/>
          <w:szCs w:val="21"/>
          <w:lang w:eastAsia="zh-CN"/>
        </w:rPr>
        <w:t xml:space="preserve">correspond to </w:t>
      </w:r>
      <w:r w:rsidR="00E95613">
        <w:rPr>
          <w:rFonts w:ascii="Times New Roman" w:hAnsi="Times New Roman"/>
          <w:sz w:val="21"/>
          <w:szCs w:val="21"/>
          <w:lang w:eastAsia="zh-CN"/>
        </w:rPr>
        <w:t xml:space="preserve">momentary coverage area of a satellite beam related to </w:t>
      </w:r>
      <w:r w:rsidRPr="00706C29">
        <w:rPr>
          <w:rFonts w:ascii="Times New Roman" w:hAnsi="Times New Roman"/>
          <w:sz w:val="21"/>
          <w:szCs w:val="21"/>
          <w:lang w:eastAsia="zh-CN"/>
        </w:rPr>
        <w:t xml:space="preserve">a </w:t>
      </w:r>
      <w:r>
        <w:rPr>
          <w:rFonts w:ascii="Times New Roman" w:hAnsi="Times New Roman"/>
          <w:sz w:val="21"/>
          <w:szCs w:val="21"/>
          <w:lang w:eastAsia="zh-CN"/>
        </w:rPr>
        <w:t xml:space="preserve">fixed </w:t>
      </w:r>
      <w:r w:rsidRPr="00706C29">
        <w:rPr>
          <w:rFonts w:ascii="Times New Roman" w:hAnsi="Times New Roman"/>
          <w:sz w:val="21"/>
          <w:szCs w:val="21"/>
          <w:lang w:eastAsia="zh-CN"/>
        </w:rPr>
        <w:t>geographical area</w:t>
      </w:r>
      <w:r>
        <w:rPr>
          <w:rFonts w:ascii="Times New Roman" w:hAnsi="Times New Roman"/>
          <w:sz w:val="21"/>
          <w:szCs w:val="21"/>
          <w:lang w:eastAsia="zh-CN"/>
        </w:rPr>
        <w:t>.</w:t>
      </w:r>
      <w:r w:rsidR="000B3828">
        <w:rPr>
          <w:rFonts w:ascii="Times New Roman" w:hAnsi="Times New Roman"/>
          <w:sz w:val="21"/>
          <w:szCs w:val="21"/>
          <w:lang w:eastAsia="zh-CN"/>
        </w:rPr>
        <w:t xml:space="preserve"> </w:t>
      </w:r>
      <w:r w:rsidR="00E95613">
        <w:rPr>
          <w:rFonts w:ascii="Times New Roman" w:hAnsi="Times New Roman"/>
          <w:sz w:val="21"/>
          <w:szCs w:val="21"/>
          <w:lang w:eastAsia="zh-CN"/>
        </w:rPr>
        <w:t>Regarding to</w:t>
      </w:r>
      <w:r w:rsidR="000B3828">
        <w:rPr>
          <w:rFonts w:ascii="Times New Roman" w:hAnsi="Times New Roman"/>
          <w:sz w:val="21"/>
          <w:szCs w:val="21"/>
          <w:lang w:eastAsia="zh-CN"/>
        </w:rPr>
        <w:t xml:space="preserve"> </w:t>
      </w:r>
      <w:r w:rsidR="00C157A7">
        <w:rPr>
          <w:rFonts w:ascii="Times New Roman" w:hAnsi="Times New Roman"/>
          <w:sz w:val="21"/>
          <w:szCs w:val="21"/>
          <w:lang w:eastAsia="zh-CN"/>
        </w:rPr>
        <w:t xml:space="preserve">the scenario of </w:t>
      </w:r>
      <w:r w:rsidR="000B3828">
        <w:rPr>
          <w:rFonts w:ascii="Times New Roman" w:hAnsi="Times New Roman"/>
          <w:sz w:val="21"/>
          <w:szCs w:val="21"/>
          <w:lang w:eastAsia="zh-CN"/>
        </w:rPr>
        <w:t xml:space="preserve">earth fixed </w:t>
      </w:r>
      <w:r w:rsidR="00C157A7">
        <w:rPr>
          <w:rFonts w:ascii="Times New Roman" w:hAnsi="Times New Roman"/>
          <w:sz w:val="21"/>
          <w:szCs w:val="21"/>
          <w:lang w:eastAsia="zh-CN"/>
        </w:rPr>
        <w:t>beam</w:t>
      </w:r>
      <w:r w:rsidR="000B3828">
        <w:rPr>
          <w:rFonts w:ascii="Times New Roman" w:hAnsi="Times New Roman"/>
          <w:sz w:val="21"/>
          <w:szCs w:val="21"/>
          <w:lang w:eastAsia="zh-CN"/>
        </w:rPr>
        <w:t xml:space="preserve">, </w:t>
      </w:r>
      <w:r w:rsidR="00C157A7">
        <w:rPr>
          <w:rFonts w:ascii="Times New Roman" w:hAnsi="Times New Roman"/>
          <w:sz w:val="21"/>
          <w:szCs w:val="21"/>
          <w:lang w:eastAsia="zh-CN"/>
        </w:rPr>
        <w:t xml:space="preserve">a momentary coverage area does not move </w:t>
      </w:r>
      <w:r w:rsidR="00D87220">
        <w:rPr>
          <w:rFonts w:ascii="Times New Roman" w:hAnsi="Times New Roman"/>
          <w:sz w:val="21"/>
          <w:szCs w:val="21"/>
          <w:lang w:eastAsia="zh-CN"/>
        </w:rPr>
        <w:t>with the movement of satellite</w:t>
      </w:r>
      <w:r w:rsidR="001B3D77">
        <w:rPr>
          <w:rFonts w:ascii="Times New Roman" w:hAnsi="Times New Roman"/>
          <w:sz w:val="21"/>
          <w:szCs w:val="21"/>
          <w:lang w:eastAsia="zh-CN"/>
        </w:rPr>
        <w:t xml:space="preserve"> and</w:t>
      </w:r>
      <w:r w:rsidR="00D87220">
        <w:rPr>
          <w:rFonts w:ascii="Times New Roman" w:hAnsi="Times New Roman"/>
          <w:sz w:val="21"/>
          <w:szCs w:val="21"/>
          <w:lang w:eastAsia="zh-CN"/>
        </w:rPr>
        <w:t xml:space="preserve"> </w:t>
      </w:r>
      <w:r w:rsidR="001B3D77">
        <w:rPr>
          <w:rFonts w:ascii="Times New Roman" w:hAnsi="Times New Roman"/>
          <w:sz w:val="21"/>
          <w:szCs w:val="21"/>
          <w:lang w:eastAsia="zh-CN"/>
        </w:rPr>
        <w:t xml:space="preserve">the beam is constantly serving </w:t>
      </w:r>
      <w:r w:rsidR="009E4F2F" w:rsidRPr="009E4F2F">
        <w:rPr>
          <w:rFonts w:ascii="Times New Roman" w:hAnsi="Times New Roman"/>
          <w:sz w:val="21"/>
          <w:szCs w:val="21"/>
          <w:lang w:eastAsia="zh-CN"/>
        </w:rPr>
        <w:t xml:space="preserve">same </w:t>
      </w:r>
      <w:r w:rsidR="001B3D77">
        <w:rPr>
          <w:rFonts w:ascii="Times New Roman" w:hAnsi="Times New Roman"/>
          <w:sz w:val="21"/>
          <w:szCs w:val="21"/>
          <w:lang w:eastAsia="zh-CN"/>
        </w:rPr>
        <w:t>geographical area</w:t>
      </w:r>
      <w:r w:rsidR="00DD1141">
        <w:rPr>
          <w:rFonts w:ascii="Times New Roman" w:hAnsi="Times New Roman"/>
          <w:sz w:val="21"/>
          <w:szCs w:val="21"/>
          <w:lang w:eastAsia="zh-CN"/>
        </w:rPr>
        <w:t xml:space="preserve"> corresponds to a constant cell ID. </w:t>
      </w:r>
      <w:r w:rsidR="007033D9">
        <w:rPr>
          <w:rFonts w:ascii="Times New Roman" w:hAnsi="Times New Roman"/>
          <w:sz w:val="21"/>
          <w:szCs w:val="21"/>
          <w:lang w:eastAsia="zh-CN"/>
        </w:rPr>
        <w:t xml:space="preserve">Regrading to the scenario of earth moving beam, </w:t>
      </w:r>
      <w:r w:rsidR="00397A85">
        <w:rPr>
          <w:rFonts w:ascii="Times New Roman" w:hAnsi="Times New Roman"/>
          <w:sz w:val="21"/>
          <w:szCs w:val="21"/>
          <w:lang w:eastAsia="zh-CN"/>
        </w:rPr>
        <w:t xml:space="preserve">the geographical area </w:t>
      </w:r>
      <w:r w:rsidR="007033D9">
        <w:rPr>
          <w:rFonts w:ascii="Times New Roman" w:hAnsi="Times New Roman"/>
          <w:sz w:val="21"/>
          <w:szCs w:val="21"/>
          <w:lang w:eastAsia="zh-CN"/>
        </w:rPr>
        <w:t xml:space="preserve">a </w:t>
      </w:r>
      <w:r w:rsidR="00397A85">
        <w:rPr>
          <w:rFonts w:ascii="Times New Roman" w:hAnsi="Times New Roman"/>
          <w:sz w:val="21"/>
          <w:szCs w:val="21"/>
          <w:lang w:eastAsia="zh-CN"/>
        </w:rPr>
        <w:t>satellite beam covering is changing throughout the movement of satellite</w:t>
      </w:r>
      <w:r w:rsidR="0069351A">
        <w:rPr>
          <w:rFonts w:ascii="Times New Roman" w:hAnsi="Times New Roman"/>
          <w:sz w:val="21"/>
          <w:szCs w:val="21"/>
          <w:lang w:eastAsia="zh-CN"/>
        </w:rPr>
        <w:t xml:space="preserve"> </w:t>
      </w:r>
      <w:r w:rsidR="0069351A">
        <w:rPr>
          <w:rFonts w:ascii="Times New Roman" w:hAnsi="Times New Roman" w:hint="eastAsia"/>
          <w:sz w:val="21"/>
          <w:szCs w:val="21"/>
          <w:lang w:eastAsia="zh-CN"/>
        </w:rPr>
        <w:t>an</w:t>
      </w:r>
      <w:r w:rsidR="0069351A">
        <w:rPr>
          <w:rFonts w:ascii="Times New Roman" w:hAnsi="Times New Roman"/>
          <w:sz w:val="21"/>
          <w:szCs w:val="21"/>
          <w:lang w:eastAsia="zh-CN"/>
        </w:rPr>
        <w:t>d the</w:t>
      </w:r>
      <w:r w:rsidR="00973702">
        <w:rPr>
          <w:rFonts w:ascii="Times New Roman" w:hAnsi="Times New Roman"/>
          <w:sz w:val="21"/>
          <w:szCs w:val="21"/>
          <w:lang w:eastAsia="zh-CN"/>
        </w:rPr>
        <w:t xml:space="preserve"> </w:t>
      </w:r>
      <w:r w:rsidR="00973702" w:rsidRPr="00973702">
        <w:rPr>
          <w:rFonts w:ascii="Times New Roman" w:hAnsi="Times New Roman"/>
          <w:sz w:val="21"/>
          <w:szCs w:val="21"/>
          <w:lang w:eastAsia="zh-CN"/>
        </w:rPr>
        <w:t xml:space="preserve">SIB content including cell identity </w:t>
      </w:r>
      <w:r w:rsidR="00C034CE">
        <w:rPr>
          <w:rFonts w:ascii="Times New Roman" w:hAnsi="Times New Roman"/>
          <w:sz w:val="21"/>
          <w:szCs w:val="21"/>
          <w:lang w:eastAsia="zh-CN"/>
        </w:rPr>
        <w:t>will move</w:t>
      </w:r>
      <w:r w:rsidR="00973702" w:rsidRPr="00973702">
        <w:rPr>
          <w:rFonts w:ascii="Times New Roman" w:hAnsi="Times New Roman"/>
          <w:sz w:val="21"/>
          <w:szCs w:val="21"/>
          <w:lang w:eastAsia="zh-CN"/>
        </w:rPr>
        <w:t xml:space="preserve"> along with beam in case of moving beams.</w:t>
      </w:r>
      <w:r w:rsidR="0069351A">
        <w:rPr>
          <w:rFonts w:ascii="Times New Roman" w:hAnsi="Times New Roman"/>
          <w:sz w:val="21"/>
          <w:szCs w:val="21"/>
          <w:lang w:eastAsia="zh-CN"/>
        </w:rPr>
        <w:t xml:space="preserve"> The shortcoming of this approach is UEs need to reacquire SI </w:t>
      </w:r>
      <w:r w:rsidR="00371720">
        <w:rPr>
          <w:rFonts w:ascii="Times New Roman" w:hAnsi="Times New Roman"/>
          <w:sz w:val="21"/>
          <w:szCs w:val="21"/>
          <w:lang w:eastAsia="zh-CN"/>
        </w:rPr>
        <w:t xml:space="preserve">frequently </w:t>
      </w:r>
      <w:r w:rsidR="0069351A">
        <w:rPr>
          <w:rFonts w:ascii="Times New Roman" w:hAnsi="Times New Roman"/>
          <w:sz w:val="21"/>
          <w:szCs w:val="21"/>
          <w:lang w:eastAsia="zh-CN"/>
        </w:rPr>
        <w:t>along with the movement of satellite related to cell ID changes</w:t>
      </w:r>
      <w:r w:rsidR="000E16F8">
        <w:rPr>
          <w:rFonts w:ascii="Times New Roman" w:hAnsi="Times New Roman"/>
          <w:sz w:val="21"/>
          <w:szCs w:val="21"/>
          <w:lang w:eastAsia="zh-CN"/>
        </w:rPr>
        <w:t>, which results the heavy load of the network and prolonged delay</w:t>
      </w:r>
      <w:r w:rsidR="0069351A">
        <w:rPr>
          <w:rFonts w:ascii="Times New Roman" w:hAnsi="Times New Roman"/>
          <w:sz w:val="21"/>
          <w:szCs w:val="21"/>
          <w:lang w:eastAsia="zh-CN"/>
        </w:rPr>
        <w:t>.</w:t>
      </w:r>
    </w:p>
    <w:p w14:paraId="1B5D9A7E" w14:textId="11C58E05" w:rsidR="00956D20" w:rsidRDefault="00110769" w:rsidP="00956D20">
      <w:pPr>
        <w:spacing w:after="0" w:line="288" w:lineRule="auto"/>
        <w:rPr>
          <w:rFonts w:ascii="Times New Roman" w:hAnsi="Times New Roman"/>
          <w:sz w:val="21"/>
          <w:szCs w:val="21"/>
          <w:lang w:eastAsia="zh-CN"/>
        </w:rPr>
      </w:pPr>
      <w:r>
        <w:rPr>
          <w:rFonts w:ascii="Times New Roman" w:hAnsi="Times New Roman" w:hint="eastAsia"/>
          <w:sz w:val="21"/>
          <w:szCs w:val="21"/>
          <w:lang w:eastAsia="zh-CN"/>
        </w:rPr>
        <w:t>F</w:t>
      </w:r>
      <w:r>
        <w:rPr>
          <w:rFonts w:ascii="Times New Roman" w:hAnsi="Times New Roman"/>
          <w:sz w:val="21"/>
          <w:szCs w:val="21"/>
          <w:lang w:eastAsia="zh-CN"/>
        </w:rPr>
        <w:t xml:space="preserve">or option b), </w:t>
      </w:r>
      <w:proofErr w:type="spellStart"/>
      <w:r w:rsidR="002179B4">
        <w:rPr>
          <w:rFonts w:ascii="Times New Roman" w:hAnsi="Times New Roman"/>
          <w:sz w:val="21"/>
          <w:szCs w:val="21"/>
          <w:lang w:eastAsia="zh-CN"/>
        </w:rPr>
        <w:t>gNB</w:t>
      </w:r>
      <w:proofErr w:type="spellEnd"/>
      <w:r w:rsidR="00CC6A70" w:rsidRPr="00CC6A70">
        <w:rPr>
          <w:rFonts w:ascii="Times New Roman" w:hAnsi="Times New Roman"/>
          <w:sz w:val="21"/>
          <w:szCs w:val="21"/>
          <w:lang w:eastAsia="zh-CN"/>
        </w:rPr>
        <w:t xml:space="preserve"> will construct a fixed cell identity to be provided to AMF and this cell identity may not be same as the cell identity that is being broadcast in cell.</w:t>
      </w:r>
      <w:r w:rsidR="002179B4">
        <w:rPr>
          <w:rFonts w:ascii="Times New Roman" w:hAnsi="Times New Roman"/>
          <w:sz w:val="21"/>
          <w:szCs w:val="21"/>
          <w:lang w:eastAsia="zh-CN"/>
        </w:rPr>
        <w:t xml:space="preserve"> </w:t>
      </w:r>
      <w:r w:rsidR="00956D20">
        <w:rPr>
          <w:rFonts w:ascii="Times New Roman" w:hAnsi="Times New Roman"/>
          <w:sz w:val="21"/>
          <w:szCs w:val="21"/>
          <w:lang w:eastAsia="zh-CN"/>
        </w:rPr>
        <w:t xml:space="preserve">Some companies name two types of ID for better distinction. The </w:t>
      </w:r>
      <w:r w:rsidR="00956D20">
        <w:rPr>
          <w:rFonts w:ascii="Times New Roman" w:hAnsi="Times New Roman"/>
          <w:sz w:val="21"/>
          <w:szCs w:val="21"/>
          <w:lang w:eastAsia="zh-CN"/>
        </w:rPr>
        <w:lastRenderedPageBreak/>
        <w:t>c</w:t>
      </w:r>
      <w:r w:rsidR="00E21E43" w:rsidRPr="004E71AB">
        <w:rPr>
          <w:rFonts w:ascii="Times New Roman" w:hAnsi="Times New Roman"/>
          <w:sz w:val="21"/>
          <w:szCs w:val="21"/>
          <w:lang w:eastAsia="zh-CN"/>
        </w:rPr>
        <w:t xml:space="preserve">ell ID </w:t>
      </w:r>
      <w:r w:rsidR="00956D20">
        <w:rPr>
          <w:rFonts w:ascii="Times New Roman" w:hAnsi="Times New Roman"/>
          <w:sz w:val="21"/>
          <w:szCs w:val="21"/>
          <w:lang w:eastAsia="zh-CN"/>
        </w:rPr>
        <w:t xml:space="preserve">is being </w:t>
      </w:r>
      <w:r w:rsidR="00E21E43" w:rsidRPr="004E71AB">
        <w:rPr>
          <w:rFonts w:ascii="Times New Roman" w:hAnsi="Times New Roman"/>
          <w:sz w:val="21"/>
          <w:szCs w:val="21"/>
          <w:lang w:eastAsia="zh-CN"/>
        </w:rPr>
        <w:t>broadcasted over the air interface is referred as “</w:t>
      </w:r>
      <w:proofErr w:type="spellStart"/>
      <w:r w:rsidR="00E21E43" w:rsidRPr="004E71AB">
        <w:rPr>
          <w:rFonts w:ascii="Times New Roman" w:hAnsi="Times New Roman"/>
          <w:sz w:val="21"/>
          <w:szCs w:val="21"/>
          <w:lang w:eastAsia="zh-CN"/>
        </w:rPr>
        <w:t>Uu</w:t>
      </w:r>
      <w:proofErr w:type="spellEnd"/>
      <w:r w:rsidR="00E21E43" w:rsidRPr="004E71AB">
        <w:rPr>
          <w:rFonts w:ascii="Times New Roman" w:hAnsi="Times New Roman"/>
          <w:sz w:val="21"/>
          <w:szCs w:val="21"/>
          <w:lang w:eastAsia="zh-CN"/>
        </w:rPr>
        <w:t xml:space="preserve">” </w:t>
      </w:r>
      <w:r w:rsidR="00EA215C">
        <w:rPr>
          <w:rFonts w:ascii="Times New Roman" w:hAnsi="Times New Roman"/>
          <w:sz w:val="21"/>
          <w:szCs w:val="21"/>
          <w:lang w:eastAsia="zh-CN"/>
        </w:rPr>
        <w:t>c</w:t>
      </w:r>
      <w:r w:rsidR="00E21E43" w:rsidRPr="004E71AB">
        <w:rPr>
          <w:rFonts w:ascii="Times New Roman" w:hAnsi="Times New Roman"/>
          <w:sz w:val="21"/>
          <w:szCs w:val="21"/>
          <w:lang w:eastAsia="zh-CN"/>
        </w:rPr>
        <w:t xml:space="preserve">ell ID and the cell ID </w:t>
      </w:r>
      <w:r w:rsidR="00956D20">
        <w:rPr>
          <w:rFonts w:ascii="Times New Roman" w:hAnsi="Times New Roman"/>
          <w:sz w:val="21"/>
          <w:szCs w:val="21"/>
          <w:lang w:eastAsia="zh-CN"/>
        </w:rPr>
        <w:t>to be sent</w:t>
      </w:r>
      <w:r w:rsidR="00E21E43" w:rsidRPr="004E71AB">
        <w:rPr>
          <w:rFonts w:ascii="Times New Roman" w:hAnsi="Times New Roman"/>
          <w:sz w:val="21"/>
          <w:szCs w:val="21"/>
          <w:lang w:eastAsia="zh-CN"/>
        </w:rPr>
        <w:t xml:space="preserve"> to CN is referred as “Virtual” cell ID. </w:t>
      </w:r>
      <w:r w:rsidR="00AE2E72">
        <w:rPr>
          <w:rFonts w:ascii="Times New Roman" w:hAnsi="Times New Roman"/>
          <w:sz w:val="21"/>
          <w:szCs w:val="21"/>
          <w:lang w:eastAsia="zh-CN"/>
        </w:rPr>
        <w:t>“Virtual C</w:t>
      </w:r>
      <w:r w:rsidR="00AE2E72" w:rsidRPr="00AE2E72">
        <w:rPr>
          <w:rFonts w:ascii="Times New Roman" w:hAnsi="Times New Roman"/>
          <w:sz w:val="21"/>
          <w:szCs w:val="21"/>
          <w:lang w:eastAsia="zh-CN"/>
        </w:rPr>
        <w:t>ell</w:t>
      </w:r>
      <w:r w:rsidR="00AE2E72">
        <w:rPr>
          <w:rFonts w:ascii="Times New Roman" w:hAnsi="Times New Roman"/>
          <w:sz w:val="21"/>
          <w:szCs w:val="21"/>
          <w:lang w:eastAsia="zh-CN"/>
        </w:rPr>
        <w:t>”</w:t>
      </w:r>
      <w:r w:rsidR="00AE2E72" w:rsidRPr="00AE2E72">
        <w:rPr>
          <w:rFonts w:ascii="Times New Roman" w:hAnsi="Times New Roman"/>
          <w:sz w:val="21"/>
          <w:szCs w:val="21"/>
          <w:lang w:eastAsia="zh-CN"/>
        </w:rPr>
        <w:t xml:space="preserve"> would have nothing to do with any NTN cells. To actually make use of such “fixed cell ID,”</w:t>
      </w:r>
      <w:r w:rsidR="00956D20">
        <w:rPr>
          <w:rFonts w:ascii="Times New Roman" w:hAnsi="Times New Roman"/>
          <w:sz w:val="21"/>
          <w:szCs w:val="21"/>
          <w:lang w:eastAsia="zh-CN"/>
        </w:rPr>
        <w:t xml:space="preserve"> the </w:t>
      </w:r>
      <w:proofErr w:type="spellStart"/>
      <w:r w:rsidR="00956D20">
        <w:rPr>
          <w:rFonts w:ascii="Times New Roman" w:hAnsi="Times New Roman"/>
          <w:sz w:val="21"/>
          <w:szCs w:val="21"/>
          <w:lang w:eastAsia="zh-CN"/>
        </w:rPr>
        <w:t>gNB</w:t>
      </w:r>
      <w:proofErr w:type="spellEnd"/>
      <w:r w:rsidR="00956D20">
        <w:rPr>
          <w:rFonts w:ascii="Times New Roman" w:hAnsi="Times New Roman"/>
          <w:sz w:val="21"/>
          <w:szCs w:val="21"/>
          <w:lang w:eastAsia="zh-CN"/>
        </w:rPr>
        <w:t xml:space="preserve"> needs to acquire UE location information to build the relationship between </w:t>
      </w:r>
      <w:r w:rsidR="00F11994">
        <w:rPr>
          <w:rFonts w:ascii="Times New Roman" w:hAnsi="Times New Roman"/>
          <w:sz w:val="21"/>
          <w:szCs w:val="21"/>
          <w:lang w:eastAsia="zh-CN"/>
        </w:rPr>
        <w:t>two types of cell ID</w:t>
      </w:r>
      <w:r w:rsidR="00956D20">
        <w:rPr>
          <w:rFonts w:ascii="Times New Roman" w:hAnsi="Times New Roman"/>
          <w:sz w:val="21"/>
          <w:szCs w:val="21"/>
          <w:lang w:eastAsia="zh-CN"/>
        </w:rPr>
        <w:t>.</w:t>
      </w:r>
    </w:p>
    <w:p w14:paraId="3C4F2458" w14:textId="1F324EAC" w:rsidR="00E21E43" w:rsidRDefault="00F11994" w:rsidP="00AE2E72">
      <w:pPr>
        <w:spacing w:after="0" w:line="288" w:lineRule="auto"/>
        <w:rPr>
          <w:rFonts w:ascii="Times New Roman" w:hAnsi="Times New Roman"/>
          <w:b/>
          <w:bCs/>
          <w:sz w:val="21"/>
          <w:szCs w:val="21"/>
          <w:lang w:eastAsia="zh-CN"/>
        </w:rPr>
      </w:pPr>
      <w:r w:rsidRPr="00F11994">
        <w:rPr>
          <w:rFonts w:ascii="Times New Roman" w:hAnsi="Times New Roman" w:hint="eastAsia"/>
          <w:b/>
          <w:bCs/>
          <w:sz w:val="21"/>
          <w:szCs w:val="21"/>
          <w:lang w:eastAsia="zh-CN"/>
        </w:rPr>
        <w:t>P</w:t>
      </w:r>
      <w:r w:rsidRPr="00F11994">
        <w:rPr>
          <w:rFonts w:ascii="Times New Roman" w:hAnsi="Times New Roman"/>
          <w:b/>
          <w:bCs/>
          <w:sz w:val="21"/>
          <w:szCs w:val="21"/>
          <w:lang w:eastAsia="zh-CN"/>
        </w:rPr>
        <w:t>ropos</w:t>
      </w:r>
      <w:r w:rsidR="00E311C1">
        <w:rPr>
          <w:rFonts w:ascii="Times New Roman" w:hAnsi="Times New Roman"/>
          <w:b/>
          <w:bCs/>
          <w:sz w:val="21"/>
          <w:szCs w:val="21"/>
          <w:lang w:eastAsia="zh-CN"/>
        </w:rPr>
        <w:t xml:space="preserve">al </w:t>
      </w:r>
      <w:r w:rsidRPr="00F11994">
        <w:rPr>
          <w:rFonts w:ascii="Times New Roman" w:hAnsi="Times New Roman"/>
          <w:b/>
          <w:bCs/>
          <w:sz w:val="21"/>
          <w:szCs w:val="21"/>
          <w:lang w:eastAsia="zh-CN"/>
        </w:rPr>
        <w:t xml:space="preserve">1: To actually make use of “fixed cell ID,” the </w:t>
      </w:r>
      <w:proofErr w:type="spellStart"/>
      <w:r w:rsidRPr="00F11994">
        <w:rPr>
          <w:rFonts w:ascii="Times New Roman" w:hAnsi="Times New Roman"/>
          <w:b/>
          <w:bCs/>
          <w:sz w:val="21"/>
          <w:szCs w:val="21"/>
          <w:lang w:eastAsia="zh-CN"/>
        </w:rPr>
        <w:t>gNB</w:t>
      </w:r>
      <w:proofErr w:type="spellEnd"/>
      <w:r w:rsidRPr="00F11994">
        <w:rPr>
          <w:rFonts w:ascii="Times New Roman" w:hAnsi="Times New Roman"/>
          <w:b/>
          <w:bCs/>
          <w:sz w:val="21"/>
          <w:szCs w:val="21"/>
          <w:lang w:eastAsia="zh-CN"/>
        </w:rPr>
        <w:t xml:space="preserve"> needs to acquire UE location information to build the relationship between two types of cell ID.</w:t>
      </w:r>
    </w:p>
    <w:p w14:paraId="73CE767C" w14:textId="21CE050D" w:rsidR="00C14480" w:rsidRDefault="00436EE8" w:rsidP="00AE2E72">
      <w:pPr>
        <w:spacing w:after="0" w:line="288" w:lineRule="auto"/>
        <w:rPr>
          <w:rFonts w:ascii="Times New Roman" w:hAnsi="Times New Roman"/>
          <w:sz w:val="21"/>
          <w:szCs w:val="21"/>
          <w:lang w:eastAsia="zh-CN"/>
        </w:rPr>
      </w:pPr>
      <w:r>
        <w:rPr>
          <w:rFonts w:ascii="Times New Roman" w:hAnsi="Times New Roman"/>
          <w:sz w:val="21"/>
          <w:szCs w:val="21"/>
          <w:lang w:eastAsia="zh-CN"/>
        </w:rPr>
        <w:t>For the objective of</w:t>
      </w:r>
      <w:r w:rsidR="00C14480">
        <w:rPr>
          <w:rFonts w:ascii="Times New Roman" w:hAnsi="Times New Roman"/>
          <w:sz w:val="21"/>
          <w:szCs w:val="21"/>
          <w:lang w:eastAsia="zh-CN"/>
        </w:rPr>
        <w:t xml:space="preserve"> get</w:t>
      </w:r>
      <w:r>
        <w:rPr>
          <w:rFonts w:ascii="Times New Roman" w:hAnsi="Times New Roman"/>
          <w:sz w:val="21"/>
          <w:szCs w:val="21"/>
          <w:lang w:eastAsia="zh-CN"/>
        </w:rPr>
        <w:t>ting</w:t>
      </w:r>
      <w:r w:rsidR="00C14480">
        <w:rPr>
          <w:rFonts w:ascii="Times New Roman" w:hAnsi="Times New Roman"/>
          <w:sz w:val="21"/>
          <w:szCs w:val="21"/>
          <w:lang w:eastAsia="zh-CN"/>
        </w:rPr>
        <w:t xml:space="preserve"> the UE location information</w:t>
      </w:r>
      <w:r>
        <w:rPr>
          <w:rFonts w:ascii="Times New Roman" w:hAnsi="Times New Roman"/>
          <w:sz w:val="21"/>
          <w:szCs w:val="21"/>
          <w:lang w:eastAsia="zh-CN"/>
        </w:rPr>
        <w:t>, a GNSS based UE satisfies the requirement.</w:t>
      </w:r>
      <w:r w:rsidR="003E3627">
        <w:rPr>
          <w:rFonts w:ascii="Times New Roman" w:hAnsi="Times New Roman"/>
          <w:sz w:val="21"/>
          <w:szCs w:val="21"/>
          <w:lang w:eastAsia="zh-CN"/>
        </w:rPr>
        <w:t xml:space="preserve"> </w:t>
      </w:r>
      <w:r w:rsidR="00E311C1">
        <w:rPr>
          <w:rFonts w:ascii="Times New Roman" w:hAnsi="Times New Roman"/>
          <w:sz w:val="21"/>
          <w:szCs w:val="21"/>
          <w:lang w:eastAsia="zh-CN"/>
        </w:rPr>
        <w:t>Some company proposes that i</w:t>
      </w:r>
      <w:r w:rsidR="003E3627">
        <w:rPr>
          <w:rFonts w:ascii="Times New Roman" w:hAnsi="Times New Roman"/>
          <w:sz w:val="21"/>
          <w:szCs w:val="21"/>
          <w:lang w:eastAsia="zh-CN"/>
        </w:rPr>
        <w:t xml:space="preserve">f the RAN could not get the accurate location information, </w:t>
      </w:r>
      <w:r w:rsidR="003E3627" w:rsidRPr="003E3627">
        <w:rPr>
          <w:rFonts w:ascii="Times New Roman" w:hAnsi="Times New Roman"/>
          <w:sz w:val="21"/>
          <w:szCs w:val="21"/>
          <w:lang w:eastAsia="zh-CN"/>
        </w:rPr>
        <w:t xml:space="preserve">RAN </w:t>
      </w:r>
      <w:r w:rsidR="003E3627">
        <w:rPr>
          <w:rFonts w:ascii="Times New Roman" w:hAnsi="Times New Roman"/>
          <w:sz w:val="21"/>
          <w:szCs w:val="21"/>
          <w:lang w:eastAsia="zh-CN"/>
        </w:rPr>
        <w:t xml:space="preserve">node </w:t>
      </w:r>
      <w:r w:rsidR="003E3627" w:rsidRPr="003E3627">
        <w:rPr>
          <w:rFonts w:ascii="Times New Roman" w:hAnsi="Times New Roman"/>
          <w:sz w:val="21"/>
          <w:szCs w:val="21"/>
          <w:lang w:eastAsia="zh-CN"/>
        </w:rPr>
        <w:t>map</w:t>
      </w:r>
      <w:r w:rsidR="00E311C1">
        <w:rPr>
          <w:rFonts w:ascii="Times New Roman" w:hAnsi="Times New Roman"/>
          <w:sz w:val="21"/>
          <w:szCs w:val="21"/>
          <w:lang w:eastAsia="zh-CN"/>
        </w:rPr>
        <w:t>s</w:t>
      </w:r>
      <w:r w:rsidR="003E3627" w:rsidRPr="003E3627">
        <w:rPr>
          <w:rFonts w:ascii="Times New Roman" w:hAnsi="Times New Roman"/>
          <w:sz w:val="21"/>
          <w:szCs w:val="21"/>
          <w:lang w:eastAsia="zh-CN"/>
        </w:rPr>
        <w:t xml:space="preserve"> the </w:t>
      </w:r>
      <w:proofErr w:type="spellStart"/>
      <w:r w:rsidR="003E3627">
        <w:rPr>
          <w:rFonts w:ascii="Times New Roman" w:hAnsi="Times New Roman"/>
          <w:sz w:val="21"/>
          <w:szCs w:val="21"/>
          <w:lang w:eastAsia="zh-CN"/>
        </w:rPr>
        <w:t>center</w:t>
      </w:r>
      <w:proofErr w:type="spellEnd"/>
      <w:r w:rsidR="003E3627" w:rsidRPr="003E3627">
        <w:rPr>
          <w:rFonts w:ascii="Times New Roman" w:hAnsi="Times New Roman"/>
          <w:sz w:val="21"/>
          <w:szCs w:val="21"/>
          <w:lang w:eastAsia="zh-CN"/>
        </w:rPr>
        <w:t xml:space="preserve"> of the serving cell </w:t>
      </w:r>
      <w:r w:rsidR="00C43048">
        <w:rPr>
          <w:rFonts w:ascii="Times New Roman" w:hAnsi="Times New Roman"/>
          <w:sz w:val="21"/>
          <w:szCs w:val="21"/>
          <w:lang w:eastAsia="zh-CN"/>
        </w:rPr>
        <w:t>for</w:t>
      </w:r>
      <w:r w:rsidR="003E3627" w:rsidRPr="003E3627">
        <w:rPr>
          <w:rFonts w:ascii="Times New Roman" w:hAnsi="Times New Roman"/>
          <w:sz w:val="21"/>
          <w:szCs w:val="21"/>
          <w:lang w:eastAsia="zh-CN"/>
        </w:rPr>
        <w:t xml:space="preserve"> the UE to a geographical fixed Cell ID</w:t>
      </w:r>
      <w:r w:rsidR="003E3627">
        <w:rPr>
          <w:rFonts w:ascii="Times New Roman" w:hAnsi="Times New Roman"/>
          <w:sz w:val="21"/>
          <w:szCs w:val="21"/>
          <w:lang w:eastAsia="zh-CN"/>
        </w:rPr>
        <w:t xml:space="preserve"> </w:t>
      </w:r>
      <w:r w:rsidR="00E311C1">
        <w:rPr>
          <w:rFonts w:ascii="Times New Roman" w:hAnsi="Times New Roman"/>
          <w:sz w:val="21"/>
          <w:szCs w:val="21"/>
          <w:lang w:eastAsia="zh-CN"/>
        </w:rPr>
        <w:t>and provides it</w:t>
      </w:r>
      <w:r w:rsidR="003E3627">
        <w:rPr>
          <w:rFonts w:ascii="Times New Roman" w:hAnsi="Times New Roman"/>
          <w:sz w:val="21"/>
          <w:szCs w:val="21"/>
          <w:lang w:eastAsia="zh-CN"/>
        </w:rPr>
        <w:t xml:space="preserve"> to AMF.</w:t>
      </w:r>
      <w:r w:rsidR="004340EB">
        <w:rPr>
          <w:rFonts w:ascii="Times New Roman" w:hAnsi="Times New Roman"/>
          <w:sz w:val="21"/>
          <w:szCs w:val="21"/>
          <w:lang w:eastAsia="zh-CN"/>
        </w:rPr>
        <w:t xml:space="preserve"> </w:t>
      </w:r>
      <w:r w:rsidR="00E311C1">
        <w:rPr>
          <w:rFonts w:ascii="Times New Roman" w:hAnsi="Times New Roman"/>
          <w:sz w:val="21"/>
          <w:szCs w:val="21"/>
          <w:lang w:eastAsia="zh-CN"/>
        </w:rPr>
        <w:t>In our view, this solution is acceptable and the further discussion needs to wait for the LS reply from RAN2.</w:t>
      </w:r>
    </w:p>
    <w:p w14:paraId="050B7E78" w14:textId="2FCD717D" w:rsidR="00E311C1" w:rsidRPr="00E311C1" w:rsidRDefault="00E311C1" w:rsidP="00AE2E72">
      <w:pPr>
        <w:spacing w:after="0" w:line="288" w:lineRule="auto"/>
        <w:rPr>
          <w:rFonts w:ascii="Times New Roman" w:hAnsi="Times New Roman"/>
          <w:b/>
          <w:bCs/>
          <w:sz w:val="21"/>
          <w:szCs w:val="21"/>
          <w:lang w:eastAsia="zh-CN"/>
        </w:rPr>
      </w:pPr>
      <w:r w:rsidRPr="00E311C1">
        <w:rPr>
          <w:rFonts w:ascii="Times New Roman" w:hAnsi="Times New Roman" w:hint="eastAsia"/>
          <w:b/>
          <w:bCs/>
          <w:sz w:val="21"/>
          <w:szCs w:val="21"/>
          <w:lang w:eastAsia="zh-CN"/>
        </w:rPr>
        <w:t>P</w:t>
      </w:r>
      <w:r w:rsidRPr="00E311C1">
        <w:rPr>
          <w:rFonts w:ascii="Times New Roman" w:hAnsi="Times New Roman"/>
          <w:b/>
          <w:bCs/>
          <w:sz w:val="21"/>
          <w:szCs w:val="21"/>
          <w:lang w:eastAsia="zh-CN"/>
        </w:rPr>
        <w:t>roposal 2: RAN node map</w:t>
      </w:r>
      <w:r>
        <w:rPr>
          <w:rFonts w:ascii="Times New Roman" w:hAnsi="Times New Roman"/>
          <w:b/>
          <w:bCs/>
          <w:sz w:val="21"/>
          <w:szCs w:val="21"/>
          <w:lang w:eastAsia="zh-CN"/>
        </w:rPr>
        <w:t>s</w:t>
      </w:r>
      <w:r w:rsidRPr="00E311C1">
        <w:rPr>
          <w:rFonts w:ascii="Times New Roman" w:hAnsi="Times New Roman"/>
          <w:b/>
          <w:bCs/>
          <w:sz w:val="21"/>
          <w:szCs w:val="21"/>
          <w:lang w:eastAsia="zh-CN"/>
        </w:rPr>
        <w:t xml:space="preserve"> the </w:t>
      </w:r>
      <w:proofErr w:type="spellStart"/>
      <w:r w:rsidRPr="00E311C1">
        <w:rPr>
          <w:rFonts w:ascii="Times New Roman" w:hAnsi="Times New Roman"/>
          <w:b/>
          <w:bCs/>
          <w:sz w:val="21"/>
          <w:szCs w:val="21"/>
          <w:lang w:eastAsia="zh-CN"/>
        </w:rPr>
        <w:t>center</w:t>
      </w:r>
      <w:proofErr w:type="spellEnd"/>
      <w:r w:rsidRPr="00E311C1">
        <w:rPr>
          <w:rFonts w:ascii="Times New Roman" w:hAnsi="Times New Roman"/>
          <w:b/>
          <w:bCs/>
          <w:sz w:val="21"/>
          <w:szCs w:val="21"/>
          <w:lang w:eastAsia="zh-CN"/>
        </w:rPr>
        <w:t xml:space="preserve"> of the serving cell </w:t>
      </w:r>
      <w:r w:rsidR="00C43048">
        <w:rPr>
          <w:rFonts w:ascii="Times New Roman" w:hAnsi="Times New Roman"/>
          <w:b/>
          <w:bCs/>
          <w:sz w:val="21"/>
          <w:szCs w:val="21"/>
          <w:lang w:eastAsia="zh-CN"/>
        </w:rPr>
        <w:t>for</w:t>
      </w:r>
      <w:r w:rsidRPr="00E311C1">
        <w:rPr>
          <w:rFonts w:ascii="Times New Roman" w:hAnsi="Times New Roman"/>
          <w:b/>
          <w:bCs/>
          <w:sz w:val="21"/>
          <w:szCs w:val="21"/>
          <w:lang w:eastAsia="zh-CN"/>
        </w:rPr>
        <w:t xml:space="preserve"> the UE to a geographical fixed Cell ID and provide</w:t>
      </w:r>
      <w:r>
        <w:rPr>
          <w:rFonts w:ascii="Times New Roman" w:hAnsi="Times New Roman"/>
          <w:b/>
          <w:bCs/>
          <w:sz w:val="21"/>
          <w:szCs w:val="21"/>
          <w:lang w:eastAsia="zh-CN"/>
        </w:rPr>
        <w:t>s</w:t>
      </w:r>
      <w:r w:rsidRPr="00E311C1">
        <w:rPr>
          <w:rFonts w:ascii="Times New Roman" w:hAnsi="Times New Roman"/>
          <w:b/>
          <w:bCs/>
          <w:sz w:val="21"/>
          <w:szCs w:val="21"/>
          <w:lang w:eastAsia="zh-CN"/>
        </w:rPr>
        <w:t xml:space="preserve"> it to AMF</w:t>
      </w:r>
      <w:r w:rsidR="00C43048">
        <w:rPr>
          <w:rFonts w:ascii="Times New Roman" w:hAnsi="Times New Roman"/>
          <w:b/>
          <w:bCs/>
          <w:sz w:val="21"/>
          <w:szCs w:val="21"/>
          <w:lang w:eastAsia="zh-CN"/>
        </w:rPr>
        <w:t>.</w:t>
      </w:r>
      <w:r w:rsidRPr="00E311C1">
        <w:rPr>
          <w:rFonts w:ascii="Times New Roman" w:hAnsi="Times New Roman"/>
          <w:b/>
          <w:bCs/>
          <w:sz w:val="21"/>
          <w:szCs w:val="21"/>
          <w:lang w:eastAsia="zh-CN"/>
        </w:rPr>
        <w:t xml:space="preserve"> </w:t>
      </w:r>
    </w:p>
    <w:p w14:paraId="377AE6C7" w14:textId="4820A490" w:rsidR="00062D72" w:rsidRDefault="005C4749" w:rsidP="003E3627">
      <w:pPr>
        <w:spacing w:after="0" w:line="288" w:lineRule="auto"/>
        <w:rPr>
          <w:rFonts w:ascii="Times New Roman" w:hAnsi="Times New Roman"/>
          <w:sz w:val="21"/>
          <w:szCs w:val="21"/>
          <w:lang w:eastAsia="zh-CN"/>
        </w:rPr>
      </w:pPr>
      <w:r w:rsidRPr="004E71AB">
        <w:rPr>
          <w:rFonts w:ascii="Times New Roman" w:hAnsi="Times New Roman" w:hint="eastAsia"/>
          <w:sz w:val="21"/>
          <w:szCs w:val="21"/>
          <w:lang w:eastAsia="zh-CN"/>
        </w:rPr>
        <w:t>C</w:t>
      </w:r>
      <w:r w:rsidRPr="004E71AB">
        <w:rPr>
          <w:rFonts w:ascii="Times New Roman" w:hAnsi="Times New Roman"/>
          <w:sz w:val="21"/>
          <w:szCs w:val="21"/>
          <w:lang w:eastAsia="zh-CN"/>
        </w:rPr>
        <w:t xml:space="preserve">ell ID is commonly used in NG interface and </w:t>
      </w:r>
      <w:proofErr w:type="spellStart"/>
      <w:r w:rsidRPr="004E71AB">
        <w:rPr>
          <w:rFonts w:ascii="Times New Roman" w:hAnsi="Times New Roman"/>
          <w:sz w:val="21"/>
          <w:szCs w:val="21"/>
          <w:lang w:eastAsia="zh-CN"/>
        </w:rPr>
        <w:t>Xn</w:t>
      </w:r>
      <w:proofErr w:type="spellEnd"/>
      <w:r w:rsidRPr="004E71AB">
        <w:rPr>
          <w:rFonts w:ascii="Times New Roman" w:hAnsi="Times New Roman"/>
          <w:sz w:val="21"/>
          <w:szCs w:val="21"/>
          <w:lang w:eastAsia="zh-CN"/>
        </w:rPr>
        <w:t xml:space="preserve"> interface.</w:t>
      </w:r>
      <w:r w:rsidR="00DE1834" w:rsidRPr="004E71AB">
        <w:rPr>
          <w:rFonts w:ascii="Times New Roman" w:hAnsi="Times New Roman"/>
          <w:sz w:val="21"/>
          <w:szCs w:val="21"/>
          <w:lang w:eastAsia="zh-CN"/>
        </w:rPr>
        <w:t xml:space="preserve"> </w:t>
      </w:r>
      <w:r w:rsidR="004509DB" w:rsidRPr="004E71AB">
        <w:rPr>
          <w:rFonts w:ascii="Times New Roman" w:hAnsi="Times New Roman"/>
          <w:sz w:val="21"/>
          <w:szCs w:val="21"/>
          <w:lang w:eastAsia="zh-CN"/>
        </w:rPr>
        <w:t>In the use case over NG interface, n</w:t>
      </w:r>
      <w:r w:rsidR="00DE1834" w:rsidRPr="004E71AB">
        <w:rPr>
          <w:rFonts w:ascii="Times New Roman" w:hAnsi="Times New Roman"/>
          <w:sz w:val="21"/>
          <w:szCs w:val="21"/>
          <w:lang w:eastAsia="zh-CN"/>
        </w:rPr>
        <w:t>ot only carried in ULI message sent to CN, cell ID is also used to identify the cell for paging.</w:t>
      </w:r>
      <w:r w:rsidR="009824B6" w:rsidRPr="004E71AB">
        <w:rPr>
          <w:rFonts w:ascii="Times New Roman" w:hAnsi="Times New Roman"/>
          <w:sz w:val="21"/>
          <w:szCs w:val="21"/>
          <w:lang w:eastAsia="zh-CN"/>
        </w:rPr>
        <w:t xml:space="preserve"> </w:t>
      </w:r>
      <w:r w:rsidR="00062D72" w:rsidRPr="004E71AB">
        <w:rPr>
          <w:rFonts w:ascii="Times New Roman" w:hAnsi="Times New Roman"/>
          <w:sz w:val="21"/>
          <w:szCs w:val="21"/>
          <w:lang w:eastAsia="zh-CN"/>
        </w:rPr>
        <w:t xml:space="preserve">For UE in IDLE state, </w:t>
      </w:r>
      <w:r w:rsidR="009824B6" w:rsidRPr="004E71AB">
        <w:rPr>
          <w:rFonts w:ascii="Times New Roman" w:hAnsi="Times New Roman"/>
          <w:sz w:val="21"/>
          <w:szCs w:val="21"/>
          <w:lang w:eastAsia="zh-CN"/>
        </w:rPr>
        <w:t xml:space="preserve">AMF determines the </w:t>
      </w:r>
      <w:proofErr w:type="spellStart"/>
      <w:r w:rsidR="009824B6" w:rsidRPr="004E71AB">
        <w:rPr>
          <w:rFonts w:ascii="Times New Roman" w:hAnsi="Times New Roman"/>
          <w:sz w:val="21"/>
          <w:szCs w:val="21"/>
          <w:lang w:eastAsia="zh-CN"/>
        </w:rPr>
        <w:t>gNBs</w:t>
      </w:r>
      <w:proofErr w:type="spellEnd"/>
      <w:r w:rsidR="009824B6" w:rsidRPr="004E71AB">
        <w:rPr>
          <w:rFonts w:ascii="Times New Roman" w:hAnsi="Times New Roman"/>
          <w:sz w:val="21"/>
          <w:szCs w:val="21"/>
          <w:lang w:eastAsia="zh-CN"/>
        </w:rPr>
        <w:t xml:space="preserve"> to be paged based on cell ID and provides the information on cells within the NGAP Paging message </w:t>
      </w:r>
      <w:r w:rsidR="00062D72" w:rsidRPr="004E71AB">
        <w:rPr>
          <w:rFonts w:ascii="Times New Roman" w:hAnsi="Times New Roman"/>
          <w:sz w:val="21"/>
          <w:szCs w:val="21"/>
          <w:lang w:eastAsia="zh-CN"/>
        </w:rPr>
        <w:t xml:space="preserve">sending </w:t>
      </w:r>
      <w:r w:rsidR="009824B6" w:rsidRPr="004E71AB">
        <w:rPr>
          <w:rFonts w:ascii="Times New Roman" w:hAnsi="Times New Roman"/>
          <w:sz w:val="21"/>
          <w:szCs w:val="21"/>
          <w:lang w:eastAsia="zh-CN"/>
        </w:rPr>
        <w:t xml:space="preserve">to </w:t>
      </w:r>
      <w:proofErr w:type="spellStart"/>
      <w:r w:rsidR="009824B6" w:rsidRPr="004E71AB">
        <w:rPr>
          <w:rFonts w:ascii="Times New Roman" w:hAnsi="Times New Roman"/>
          <w:sz w:val="21"/>
          <w:szCs w:val="21"/>
          <w:lang w:eastAsia="zh-CN"/>
        </w:rPr>
        <w:t>gNBs</w:t>
      </w:r>
      <w:proofErr w:type="spellEnd"/>
      <w:r w:rsidR="00062D72" w:rsidRPr="004E71AB">
        <w:rPr>
          <w:rFonts w:ascii="Times New Roman" w:hAnsi="Times New Roman"/>
          <w:sz w:val="21"/>
          <w:szCs w:val="21"/>
          <w:lang w:eastAsia="zh-CN"/>
        </w:rPr>
        <w:t xml:space="preserve">. For UE in INACTIVE state, </w:t>
      </w:r>
      <w:r w:rsidR="00062D72" w:rsidRPr="004E71AB">
        <w:rPr>
          <w:rFonts w:ascii="Times New Roman" w:hAnsi="Times New Roman" w:hint="eastAsia"/>
          <w:sz w:val="21"/>
          <w:szCs w:val="21"/>
          <w:lang w:eastAsia="zh-CN"/>
        </w:rPr>
        <w:t>cell</w:t>
      </w:r>
      <w:r w:rsidR="00062D72" w:rsidRPr="004E71AB">
        <w:rPr>
          <w:rFonts w:ascii="Times New Roman" w:hAnsi="Times New Roman"/>
          <w:sz w:val="21"/>
          <w:szCs w:val="21"/>
          <w:lang w:eastAsia="zh-CN"/>
        </w:rPr>
        <w:t xml:space="preserve"> ID is used to identify the cell in RNA.</w:t>
      </w:r>
      <w:r w:rsidR="004509DB" w:rsidRPr="004E71AB">
        <w:rPr>
          <w:rFonts w:ascii="Times New Roman" w:hAnsi="Times New Roman"/>
          <w:sz w:val="21"/>
          <w:szCs w:val="21"/>
          <w:lang w:eastAsia="zh-CN"/>
        </w:rPr>
        <w:t xml:space="preserve"> In addition, it is used to identify target cell during the handover procedure. In the use case over </w:t>
      </w:r>
      <w:proofErr w:type="spellStart"/>
      <w:r w:rsidR="004509DB" w:rsidRPr="004E71AB">
        <w:rPr>
          <w:rFonts w:ascii="Times New Roman" w:hAnsi="Times New Roman"/>
          <w:sz w:val="21"/>
          <w:szCs w:val="21"/>
          <w:lang w:eastAsia="zh-CN"/>
        </w:rPr>
        <w:t>Xn</w:t>
      </w:r>
      <w:proofErr w:type="spellEnd"/>
      <w:r w:rsidR="004509DB" w:rsidRPr="004E71AB">
        <w:rPr>
          <w:rFonts w:ascii="Times New Roman" w:hAnsi="Times New Roman"/>
          <w:sz w:val="21"/>
          <w:szCs w:val="21"/>
          <w:lang w:eastAsia="zh-CN"/>
        </w:rPr>
        <w:t xml:space="preserve"> interface, the cell</w:t>
      </w:r>
      <w:r w:rsidR="00062D72" w:rsidRPr="004E71AB">
        <w:rPr>
          <w:rFonts w:ascii="Times New Roman" w:hAnsi="Times New Roman"/>
          <w:sz w:val="21"/>
          <w:szCs w:val="21"/>
          <w:lang w:eastAsia="zh-CN"/>
        </w:rPr>
        <w:t xml:space="preserve"> </w:t>
      </w:r>
      <w:r w:rsidR="004509DB" w:rsidRPr="004E71AB">
        <w:rPr>
          <w:rFonts w:ascii="Times New Roman" w:hAnsi="Times New Roman"/>
          <w:sz w:val="21"/>
          <w:szCs w:val="21"/>
          <w:lang w:eastAsia="zh-CN"/>
        </w:rPr>
        <w:t>is also</w:t>
      </w:r>
      <w:r w:rsidR="00062D72" w:rsidRPr="004E71AB">
        <w:rPr>
          <w:rFonts w:ascii="Times New Roman" w:hAnsi="Times New Roman"/>
          <w:sz w:val="21"/>
          <w:szCs w:val="21"/>
          <w:lang w:eastAsia="zh-CN"/>
        </w:rPr>
        <w:t xml:space="preserve"> used to identify target cell during the HO procedure</w:t>
      </w:r>
      <w:r w:rsidR="004509DB" w:rsidRPr="004E71AB">
        <w:rPr>
          <w:rFonts w:ascii="Times New Roman" w:hAnsi="Times New Roman"/>
          <w:sz w:val="21"/>
          <w:szCs w:val="21"/>
          <w:lang w:eastAsia="zh-CN"/>
        </w:rPr>
        <w:t xml:space="preserve"> and </w:t>
      </w:r>
      <w:r w:rsidR="00062D72" w:rsidRPr="004E71AB">
        <w:rPr>
          <w:rFonts w:ascii="Times New Roman" w:hAnsi="Times New Roman"/>
          <w:sz w:val="21"/>
          <w:szCs w:val="21"/>
          <w:lang w:eastAsia="zh-CN"/>
        </w:rPr>
        <w:t>identify the cell in the RAN-based Notification Area (RNA) for RRC INACTIVE UE.</w:t>
      </w:r>
      <w:r w:rsidR="00315D15">
        <w:rPr>
          <w:rFonts w:ascii="Times New Roman" w:hAnsi="Times New Roman"/>
          <w:sz w:val="21"/>
          <w:szCs w:val="21"/>
          <w:lang w:eastAsia="zh-CN"/>
        </w:rPr>
        <w:t xml:space="preserve"> It is noted that paging or handover procedure</w:t>
      </w:r>
      <w:r w:rsidR="00EA215C">
        <w:rPr>
          <w:rFonts w:ascii="Times New Roman" w:hAnsi="Times New Roman"/>
          <w:sz w:val="21"/>
          <w:szCs w:val="21"/>
          <w:lang w:eastAsia="zh-CN"/>
        </w:rPr>
        <w:t xml:space="preserve"> is related to “</w:t>
      </w:r>
      <w:proofErr w:type="spellStart"/>
      <w:r w:rsidR="00EA215C">
        <w:rPr>
          <w:rFonts w:ascii="Times New Roman" w:hAnsi="Times New Roman"/>
          <w:sz w:val="21"/>
          <w:szCs w:val="21"/>
          <w:lang w:eastAsia="zh-CN"/>
        </w:rPr>
        <w:t>Uu</w:t>
      </w:r>
      <w:proofErr w:type="spellEnd"/>
      <w:r w:rsidR="00EA215C">
        <w:rPr>
          <w:rFonts w:ascii="Times New Roman" w:hAnsi="Times New Roman"/>
          <w:sz w:val="21"/>
          <w:szCs w:val="21"/>
          <w:lang w:eastAsia="zh-CN"/>
        </w:rPr>
        <w:t xml:space="preserve">” cell ID, not the </w:t>
      </w:r>
      <w:r w:rsidR="00EA215C" w:rsidRPr="004E71AB">
        <w:rPr>
          <w:rFonts w:ascii="Times New Roman" w:hAnsi="Times New Roman"/>
          <w:sz w:val="21"/>
          <w:szCs w:val="21"/>
          <w:lang w:eastAsia="zh-CN"/>
        </w:rPr>
        <w:t>“Virtual” cell ID.</w:t>
      </w:r>
    </w:p>
    <w:p w14:paraId="52235E20" w14:textId="046543A8" w:rsidR="00CE6FC9" w:rsidRPr="00EA215C" w:rsidRDefault="00EA215C" w:rsidP="00EC04B5">
      <w:pPr>
        <w:spacing w:after="0" w:line="288" w:lineRule="auto"/>
        <w:rPr>
          <w:rFonts w:ascii="Times New Roman" w:hAnsi="Times New Roman"/>
          <w:b/>
          <w:bCs/>
          <w:sz w:val="21"/>
          <w:szCs w:val="21"/>
          <w:lang w:eastAsia="zh-CN"/>
        </w:rPr>
      </w:pPr>
      <w:r w:rsidRPr="00EA215C">
        <w:rPr>
          <w:rFonts w:ascii="Times New Roman" w:hAnsi="Times New Roman" w:hint="eastAsia"/>
          <w:b/>
          <w:bCs/>
          <w:sz w:val="21"/>
          <w:szCs w:val="21"/>
          <w:lang w:eastAsia="zh-CN"/>
        </w:rPr>
        <w:t>P</w:t>
      </w:r>
      <w:r w:rsidRPr="00EA215C">
        <w:rPr>
          <w:rFonts w:ascii="Times New Roman" w:hAnsi="Times New Roman"/>
          <w:b/>
          <w:bCs/>
          <w:sz w:val="21"/>
          <w:szCs w:val="21"/>
          <w:lang w:eastAsia="zh-CN"/>
        </w:rPr>
        <w:t xml:space="preserve">roposal </w:t>
      </w:r>
      <w:r w:rsidR="00E311C1">
        <w:rPr>
          <w:rFonts w:ascii="Times New Roman" w:hAnsi="Times New Roman"/>
          <w:b/>
          <w:bCs/>
          <w:sz w:val="21"/>
          <w:szCs w:val="21"/>
          <w:lang w:eastAsia="zh-CN"/>
        </w:rPr>
        <w:t>3</w:t>
      </w:r>
      <w:r w:rsidRPr="00EA215C">
        <w:rPr>
          <w:rFonts w:ascii="Times New Roman" w:hAnsi="Times New Roman"/>
          <w:b/>
          <w:bCs/>
          <w:sz w:val="21"/>
          <w:szCs w:val="21"/>
          <w:lang w:eastAsia="zh-CN"/>
        </w:rPr>
        <w:t>: It is noted that paging or handover procedure is related to “</w:t>
      </w:r>
      <w:proofErr w:type="spellStart"/>
      <w:r w:rsidRPr="00EA215C">
        <w:rPr>
          <w:rFonts w:ascii="Times New Roman" w:hAnsi="Times New Roman"/>
          <w:b/>
          <w:bCs/>
          <w:sz w:val="21"/>
          <w:szCs w:val="21"/>
          <w:lang w:eastAsia="zh-CN"/>
        </w:rPr>
        <w:t>Uu</w:t>
      </w:r>
      <w:proofErr w:type="spellEnd"/>
      <w:r w:rsidRPr="00EA215C">
        <w:rPr>
          <w:rFonts w:ascii="Times New Roman" w:hAnsi="Times New Roman"/>
          <w:b/>
          <w:bCs/>
          <w:sz w:val="21"/>
          <w:szCs w:val="21"/>
          <w:lang w:eastAsia="zh-CN"/>
        </w:rPr>
        <w:t>” cell ID, not the “Virtual” cell ID.</w:t>
      </w:r>
    </w:p>
    <w:p w14:paraId="6E89B4AE" w14:textId="4ECF57EB" w:rsidR="00CD4C7B" w:rsidRPr="004E71AB" w:rsidRDefault="00315925" w:rsidP="006576C5">
      <w:pPr>
        <w:pStyle w:val="1"/>
        <w:spacing w:before="0" w:after="0"/>
        <w:ind w:left="431" w:hanging="431"/>
        <w:rPr>
          <w:rFonts w:cs="Arial"/>
          <w:bCs/>
          <w:sz w:val="32"/>
          <w:szCs w:val="24"/>
        </w:rPr>
      </w:pPr>
      <w:r w:rsidRPr="004E71AB">
        <w:rPr>
          <w:rFonts w:cs="Arial"/>
          <w:bCs/>
          <w:sz w:val="32"/>
          <w:szCs w:val="24"/>
        </w:rPr>
        <w:t>Conclusions</w:t>
      </w:r>
    </w:p>
    <w:p w14:paraId="7751816E" w14:textId="2BDAC39E" w:rsidR="00E57B0C" w:rsidRDefault="00E57B0C" w:rsidP="00C43048">
      <w:pPr>
        <w:spacing w:after="120" w:line="288" w:lineRule="auto"/>
        <w:rPr>
          <w:rFonts w:ascii="Times New Roman" w:eastAsia="宋体" w:hAnsi="Times New Roman"/>
          <w:sz w:val="21"/>
          <w:szCs w:val="21"/>
        </w:rPr>
      </w:pPr>
      <w:r w:rsidRPr="004E71AB">
        <w:rPr>
          <w:rFonts w:ascii="Times New Roman" w:eastAsia="宋体" w:hAnsi="Times New Roman"/>
          <w:sz w:val="21"/>
          <w:szCs w:val="21"/>
        </w:rPr>
        <w:t xml:space="preserve">Based on the discussions mentioned above, in this contribution </w:t>
      </w:r>
      <w:r w:rsidR="003E544A" w:rsidRPr="004E71AB">
        <w:rPr>
          <w:rFonts w:ascii="Times New Roman" w:eastAsia="宋体" w:hAnsi="Times New Roman"/>
          <w:sz w:val="21"/>
          <w:szCs w:val="21"/>
        </w:rPr>
        <w:t>network identifier handling is discussed and we propose the followin</w:t>
      </w:r>
      <w:r w:rsidR="00397DC7">
        <w:rPr>
          <w:rFonts w:ascii="Times New Roman" w:eastAsia="宋体" w:hAnsi="Times New Roman"/>
          <w:sz w:val="21"/>
          <w:szCs w:val="21"/>
        </w:rPr>
        <w:t>g</w:t>
      </w:r>
      <w:r w:rsidR="003E544A" w:rsidRPr="004E71AB">
        <w:rPr>
          <w:rFonts w:ascii="Times New Roman" w:eastAsia="宋体" w:hAnsi="Times New Roman"/>
          <w:sz w:val="21"/>
          <w:szCs w:val="21"/>
        </w:rPr>
        <w:t xml:space="preserve"> proposals:</w:t>
      </w:r>
    </w:p>
    <w:p w14:paraId="2A8530E0" w14:textId="79BE93A0" w:rsidR="00E311C1" w:rsidRDefault="00E311C1" w:rsidP="00C43048">
      <w:pPr>
        <w:spacing w:after="120"/>
        <w:rPr>
          <w:rFonts w:ascii="Times New Roman" w:hAnsi="Times New Roman"/>
          <w:b/>
          <w:bCs/>
          <w:sz w:val="21"/>
          <w:szCs w:val="21"/>
          <w:lang w:eastAsia="zh-CN"/>
        </w:rPr>
      </w:pPr>
      <w:r w:rsidRPr="00F11994">
        <w:rPr>
          <w:rFonts w:ascii="Times New Roman" w:hAnsi="Times New Roman" w:hint="eastAsia"/>
          <w:b/>
          <w:bCs/>
          <w:sz w:val="21"/>
          <w:szCs w:val="21"/>
          <w:lang w:eastAsia="zh-CN"/>
        </w:rPr>
        <w:t>P</w:t>
      </w:r>
      <w:r w:rsidRPr="00F11994">
        <w:rPr>
          <w:rFonts w:ascii="Times New Roman" w:hAnsi="Times New Roman"/>
          <w:b/>
          <w:bCs/>
          <w:sz w:val="21"/>
          <w:szCs w:val="21"/>
          <w:lang w:eastAsia="zh-CN"/>
        </w:rPr>
        <w:t>ropos</w:t>
      </w:r>
      <w:r>
        <w:rPr>
          <w:rFonts w:ascii="Times New Roman" w:hAnsi="Times New Roman"/>
          <w:b/>
          <w:bCs/>
          <w:sz w:val="21"/>
          <w:szCs w:val="21"/>
          <w:lang w:eastAsia="zh-CN"/>
        </w:rPr>
        <w:t xml:space="preserve">al </w:t>
      </w:r>
      <w:r w:rsidRPr="00F11994">
        <w:rPr>
          <w:rFonts w:ascii="Times New Roman" w:hAnsi="Times New Roman"/>
          <w:b/>
          <w:bCs/>
          <w:sz w:val="21"/>
          <w:szCs w:val="21"/>
          <w:lang w:eastAsia="zh-CN"/>
        </w:rPr>
        <w:t xml:space="preserve">1: To actually make use of “fixed cell ID,” the </w:t>
      </w:r>
      <w:proofErr w:type="spellStart"/>
      <w:r w:rsidRPr="00F11994">
        <w:rPr>
          <w:rFonts w:ascii="Times New Roman" w:hAnsi="Times New Roman"/>
          <w:b/>
          <w:bCs/>
          <w:sz w:val="21"/>
          <w:szCs w:val="21"/>
          <w:lang w:eastAsia="zh-CN"/>
        </w:rPr>
        <w:t>gNB</w:t>
      </w:r>
      <w:proofErr w:type="spellEnd"/>
      <w:r w:rsidRPr="00F11994">
        <w:rPr>
          <w:rFonts w:ascii="Times New Roman" w:hAnsi="Times New Roman"/>
          <w:b/>
          <w:bCs/>
          <w:sz w:val="21"/>
          <w:szCs w:val="21"/>
          <w:lang w:eastAsia="zh-CN"/>
        </w:rPr>
        <w:t xml:space="preserve"> needs to acquire UE location information to build the relationship between two types of cell ID.</w:t>
      </w:r>
    </w:p>
    <w:p w14:paraId="274EBB1C" w14:textId="77777777" w:rsidR="00C43048" w:rsidRPr="00E311C1" w:rsidRDefault="00C43048" w:rsidP="00C43048">
      <w:pPr>
        <w:spacing w:after="120" w:line="288" w:lineRule="auto"/>
        <w:rPr>
          <w:rFonts w:ascii="Times New Roman" w:hAnsi="Times New Roman"/>
          <w:b/>
          <w:bCs/>
          <w:sz w:val="21"/>
          <w:szCs w:val="21"/>
          <w:lang w:eastAsia="zh-CN"/>
        </w:rPr>
      </w:pPr>
      <w:r w:rsidRPr="00E311C1">
        <w:rPr>
          <w:rFonts w:ascii="Times New Roman" w:hAnsi="Times New Roman" w:hint="eastAsia"/>
          <w:b/>
          <w:bCs/>
          <w:sz w:val="21"/>
          <w:szCs w:val="21"/>
          <w:lang w:eastAsia="zh-CN"/>
        </w:rPr>
        <w:t>P</w:t>
      </w:r>
      <w:r w:rsidRPr="00E311C1">
        <w:rPr>
          <w:rFonts w:ascii="Times New Roman" w:hAnsi="Times New Roman"/>
          <w:b/>
          <w:bCs/>
          <w:sz w:val="21"/>
          <w:szCs w:val="21"/>
          <w:lang w:eastAsia="zh-CN"/>
        </w:rPr>
        <w:t>roposal 2: RAN node map</w:t>
      </w:r>
      <w:r>
        <w:rPr>
          <w:rFonts w:ascii="Times New Roman" w:hAnsi="Times New Roman"/>
          <w:b/>
          <w:bCs/>
          <w:sz w:val="21"/>
          <w:szCs w:val="21"/>
          <w:lang w:eastAsia="zh-CN"/>
        </w:rPr>
        <w:t>s</w:t>
      </w:r>
      <w:r w:rsidRPr="00E311C1">
        <w:rPr>
          <w:rFonts w:ascii="Times New Roman" w:hAnsi="Times New Roman"/>
          <w:b/>
          <w:bCs/>
          <w:sz w:val="21"/>
          <w:szCs w:val="21"/>
          <w:lang w:eastAsia="zh-CN"/>
        </w:rPr>
        <w:t xml:space="preserve"> the </w:t>
      </w:r>
      <w:proofErr w:type="spellStart"/>
      <w:r w:rsidRPr="00E311C1">
        <w:rPr>
          <w:rFonts w:ascii="Times New Roman" w:hAnsi="Times New Roman"/>
          <w:b/>
          <w:bCs/>
          <w:sz w:val="21"/>
          <w:szCs w:val="21"/>
          <w:lang w:eastAsia="zh-CN"/>
        </w:rPr>
        <w:t>center</w:t>
      </w:r>
      <w:proofErr w:type="spellEnd"/>
      <w:r w:rsidRPr="00E311C1">
        <w:rPr>
          <w:rFonts w:ascii="Times New Roman" w:hAnsi="Times New Roman"/>
          <w:b/>
          <w:bCs/>
          <w:sz w:val="21"/>
          <w:szCs w:val="21"/>
          <w:lang w:eastAsia="zh-CN"/>
        </w:rPr>
        <w:t xml:space="preserve"> of the serving cell </w:t>
      </w:r>
      <w:r>
        <w:rPr>
          <w:rFonts w:ascii="Times New Roman" w:hAnsi="Times New Roman"/>
          <w:b/>
          <w:bCs/>
          <w:sz w:val="21"/>
          <w:szCs w:val="21"/>
          <w:lang w:eastAsia="zh-CN"/>
        </w:rPr>
        <w:t>for</w:t>
      </w:r>
      <w:r w:rsidRPr="00E311C1">
        <w:rPr>
          <w:rFonts w:ascii="Times New Roman" w:hAnsi="Times New Roman"/>
          <w:b/>
          <w:bCs/>
          <w:sz w:val="21"/>
          <w:szCs w:val="21"/>
          <w:lang w:eastAsia="zh-CN"/>
        </w:rPr>
        <w:t xml:space="preserve"> the UE to a geographical fixed Cell ID and provide</w:t>
      </w:r>
      <w:r>
        <w:rPr>
          <w:rFonts w:ascii="Times New Roman" w:hAnsi="Times New Roman"/>
          <w:b/>
          <w:bCs/>
          <w:sz w:val="21"/>
          <w:szCs w:val="21"/>
          <w:lang w:eastAsia="zh-CN"/>
        </w:rPr>
        <w:t>s</w:t>
      </w:r>
      <w:r w:rsidRPr="00E311C1">
        <w:rPr>
          <w:rFonts w:ascii="Times New Roman" w:hAnsi="Times New Roman"/>
          <w:b/>
          <w:bCs/>
          <w:sz w:val="21"/>
          <w:szCs w:val="21"/>
          <w:lang w:eastAsia="zh-CN"/>
        </w:rPr>
        <w:t xml:space="preserve"> it to AMF</w:t>
      </w:r>
      <w:r>
        <w:rPr>
          <w:rFonts w:ascii="Times New Roman" w:hAnsi="Times New Roman"/>
          <w:b/>
          <w:bCs/>
          <w:sz w:val="21"/>
          <w:szCs w:val="21"/>
          <w:lang w:eastAsia="zh-CN"/>
        </w:rPr>
        <w:t>.</w:t>
      </w:r>
      <w:r w:rsidRPr="00E311C1">
        <w:rPr>
          <w:rFonts w:ascii="Times New Roman" w:hAnsi="Times New Roman"/>
          <w:b/>
          <w:bCs/>
          <w:sz w:val="21"/>
          <w:szCs w:val="21"/>
          <w:lang w:eastAsia="zh-CN"/>
        </w:rPr>
        <w:t xml:space="preserve"> </w:t>
      </w:r>
    </w:p>
    <w:p w14:paraId="17C22167" w14:textId="0475E4A3" w:rsidR="00E311C1" w:rsidRPr="00E311C1" w:rsidRDefault="00E311C1" w:rsidP="00C43048">
      <w:pPr>
        <w:spacing w:after="120"/>
        <w:rPr>
          <w:rFonts w:ascii="Times New Roman" w:hAnsi="Times New Roman"/>
          <w:b/>
          <w:bCs/>
          <w:sz w:val="21"/>
          <w:szCs w:val="21"/>
          <w:lang w:eastAsia="zh-CN"/>
        </w:rPr>
      </w:pPr>
      <w:r w:rsidRPr="00EA215C">
        <w:rPr>
          <w:rFonts w:ascii="Times New Roman" w:hAnsi="Times New Roman" w:hint="eastAsia"/>
          <w:b/>
          <w:bCs/>
          <w:sz w:val="21"/>
          <w:szCs w:val="21"/>
          <w:lang w:eastAsia="zh-CN"/>
        </w:rPr>
        <w:t>P</w:t>
      </w:r>
      <w:r w:rsidRPr="00EA215C">
        <w:rPr>
          <w:rFonts w:ascii="Times New Roman" w:hAnsi="Times New Roman"/>
          <w:b/>
          <w:bCs/>
          <w:sz w:val="21"/>
          <w:szCs w:val="21"/>
          <w:lang w:eastAsia="zh-CN"/>
        </w:rPr>
        <w:t xml:space="preserve">roposal </w:t>
      </w:r>
      <w:r>
        <w:rPr>
          <w:rFonts w:ascii="Times New Roman" w:hAnsi="Times New Roman"/>
          <w:b/>
          <w:bCs/>
          <w:sz w:val="21"/>
          <w:szCs w:val="21"/>
          <w:lang w:eastAsia="zh-CN"/>
        </w:rPr>
        <w:t>3</w:t>
      </w:r>
      <w:r w:rsidRPr="00EA215C">
        <w:rPr>
          <w:rFonts w:ascii="Times New Roman" w:hAnsi="Times New Roman"/>
          <w:b/>
          <w:bCs/>
          <w:sz w:val="21"/>
          <w:szCs w:val="21"/>
          <w:lang w:eastAsia="zh-CN"/>
        </w:rPr>
        <w:t>: It is noted that paging or handover procedure is related to “</w:t>
      </w:r>
      <w:proofErr w:type="spellStart"/>
      <w:r w:rsidRPr="00EA215C">
        <w:rPr>
          <w:rFonts w:ascii="Times New Roman" w:hAnsi="Times New Roman"/>
          <w:b/>
          <w:bCs/>
          <w:sz w:val="21"/>
          <w:szCs w:val="21"/>
          <w:lang w:eastAsia="zh-CN"/>
        </w:rPr>
        <w:t>Uu</w:t>
      </w:r>
      <w:proofErr w:type="spellEnd"/>
      <w:r w:rsidRPr="00EA215C">
        <w:rPr>
          <w:rFonts w:ascii="Times New Roman" w:hAnsi="Times New Roman"/>
          <w:b/>
          <w:bCs/>
          <w:sz w:val="21"/>
          <w:szCs w:val="21"/>
          <w:lang w:eastAsia="zh-CN"/>
        </w:rPr>
        <w:t>” cell ID, not the “Virtual” cell ID.</w:t>
      </w:r>
    </w:p>
    <w:p w14:paraId="70E9270A" w14:textId="77777777" w:rsidR="00A854B8" w:rsidRPr="004E71AB" w:rsidRDefault="00A854B8" w:rsidP="006576C5">
      <w:pPr>
        <w:pStyle w:val="1"/>
        <w:spacing w:before="0" w:after="0"/>
        <w:ind w:left="431" w:hanging="431"/>
        <w:rPr>
          <w:rFonts w:cs="Arial"/>
          <w:bCs/>
          <w:sz w:val="32"/>
          <w:szCs w:val="24"/>
        </w:rPr>
      </w:pPr>
      <w:r w:rsidRPr="004E71AB">
        <w:rPr>
          <w:rFonts w:cs="Arial"/>
          <w:bCs/>
          <w:sz w:val="32"/>
          <w:szCs w:val="24"/>
        </w:rPr>
        <w:t>References</w:t>
      </w:r>
      <w:bookmarkStart w:id="0" w:name="_Ref16696641"/>
    </w:p>
    <w:bookmarkEnd w:id="0"/>
    <w:p w14:paraId="68F9F486" w14:textId="62637B1C" w:rsidR="00397C2F" w:rsidRPr="004E71AB" w:rsidRDefault="00B343D1" w:rsidP="00EC04B5">
      <w:pPr>
        <w:pStyle w:val="Reference"/>
        <w:spacing w:after="0" w:line="288" w:lineRule="auto"/>
        <w:jc w:val="both"/>
        <w:rPr>
          <w:rFonts w:ascii="Times New Roman" w:hAnsi="Times New Roman" w:cs="Times New Roman"/>
          <w:sz w:val="21"/>
          <w:szCs w:val="21"/>
        </w:rPr>
      </w:pPr>
      <w:r w:rsidRPr="004E71AB">
        <w:rPr>
          <w:rFonts w:ascii="Times New Roman" w:hAnsi="Times New Roman" w:cs="Times New Roman"/>
          <w:sz w:val="21"/>
          <w:szCs w:val="21"/>
          <w:lang w:val="en-GB"/>
        </w:rPr>
        <w:t>R</w:t>
      </w:r>
      <w:r w:rsidR="00627AEB" w:rsidRPr="004E71AB">
        <w:rPr>
          <w:rFonts w:ascii="Times New Roman" w:hAnsi="Times New Roman" w:cs="Times New Roman"/>
          <w:sz w:val="21"/>
          <w:szCs w:val="21"/>
          <w:lang w:val="en-GB"/>
        </w:rPr>
        <w:t>3</w:t>
      </w:r>
      <w:r w:rsidRPr="004E71AB">
        <w:rPr>
          <w:rFonts w:ascii="Times New Roman" w:hAnsi="Times New Roman" w:cs="Times New Roman"/>
          <w:sz w:val="21"/>
          <w:szCs w:val="21"/>
          <w:lang w:val="en-GB"/>
        </w:rPr>
        <w:t>-2</w:t>
      </w:r>
      <w:r w:rsidR="00551B00">
        <w:rPr>
          <w:rFonts w:ascii="Times New Roman" w:hAnsi="Times New Roman" w:cs="Times New Roman"/>
          <w:sz w:val="21"/>
          <w:szCs w:val="21"/>
          <w:lang w:val="en-GB"/>
        </w:rPr>
        <w:t>10942</w:t>
      </w:r>
      <w:r w:rsidRPr="004E71AB">
        <w:rPr>
          <w:rFonts w:ascii="Times New Roman" w:hAnsi="Times New Roman" w:cs="Times New Roman"/>
          <w:sz w:val="21"/>
          <w:szCs w:val="21"/>
          <w:lang w:val="en-GB"/>
        </w:rPr>
        <w:t xml:space="preserve">, </w:t>
      </w:r>
      <w:r w:rsidR="00551B00" w:rsidRPr="00551B00">
        <w:rPr>
          <w:rFonts w:ascii="Times New Roman" w:hAnsi="Times New Roman" w:cs="Times New Roman"/>
          <w:sz w:val="21"/>
          <w:szCs w:val="21"/>
          <w:lang w:val="en-GB"/>
        </w:rPr>
        <w:t xml:space="preserve">Discussion on cell ID handling on NG interface and </w:t>
      </w:r>
      <w:proofErr w:type="spellStart"/>
      <w:r w:rsidR="00551B00" w:rsidRPr="00551B00">
        <w:rPr>
          <w:rFonts w:ascii="Times New Roman" w:hAnsi="Times New Roman" w:cs="Times New Roman"/>
          <w:sz w:val="21"/>
          <w:szCs w:val="21"/>
          <w:lang w:val="en-GB"/>
        </w:rPr>
        <w:t>Xn</w:t>
      </w:r>
      <w:proofErr w:type="spellEnd"/>
      <w:r w:rsidR="00551B00" w:rsidRPr="00551B00">
        <w:rPr>
          <w:rFonts w:ascii="Times New Roman" w:hAnsi="Times New Roman" w:cs="Times New Roman"/>
          <w:sz w:val="21"/>
          <w:szCs w:val="21"/>
          <w:lang w:val="en-GB"/>
        </w:rPr>
        <w:t xml:space="preserve"> interface</w:t>
      </w:r>
      <w:r w:rsidR="00627AEB" w:rsidRPr="004E71AB">
        <w:rPr>
          <w:rFonts w:ascii="Times New Roman" w:hAnsi="Times New Roman" w:cs="Times New Roman"/>
          <w:sz w:val="21"/>
          <w:szCs w:val="21"/>
          <w:lang w:val="en-GB"/>
        </w:rPr>
        <w:t xml:space="preserve"> (</w:t>
      </w:r>
      <w:r w:rsidR="00551B00">
        <w:rPr>
          <w:rFonts w:ascii="Times New Roman" w:hAnsi="Times New Roman" w:cs="Times New Roman"/>
          <w:sz w:val="21"/>
          <w:szCs w:val="21"/>
          <w:lang w:val="en-GB"/>
        </w:rPr>
        <w:t>Nokia</w:t>
      </w:r>
      <w:r w:rsidR="00627AEB" w:rsidRPr="004E71AB">
        <w:rPr>
          <w:rFonts w:ascii="Times New Roman" w:hAnsi="Times New Roman" w:cs="Times New Roman"/>
          <w:sz w:val="21"/>
          <w:szCs w:val="21"/>
          <w:lang w:val="en-GB"/>
        </w:rPr>
        <w:t>)</w:t>
      </w:r>
    </w:p>
    <w:p w14:paraId="0A061868" w14:textId="67B44920" w:rsidR="00F1119A" w:rsidRPr="004E71AB" w:rsidRDefault="00F1119A" w:rsidP="00EC04B5">
      <w:pPr>
        <w:pStyle w:val="Reference"/>
        <w:spacing w:after="0" w:line="288" w:lineRule="auto"/>
        <w:rPr>
          <w:rFonts w:ascii="Times New Roman" w:hAnsi="Times New Roman" w:cs="Times New Roman"/>
          <w:sz w:val="21"/>
          <w:szCs w:val="21"/>
        </w:rPr>
      </w:pPr>
      <w:r w:rsidRPr="004E71AB">
        <w:rPr>
          <w:rFonts w:ascii="Times New Roman" w:hAnsi="Times New Roman" w:cs="Times New Roman"/>
          <w:sz w:val="21"/>
          <w:szCs w:val="21"/>
        </w:rPr>
        <w:t>R</w:t>
      </w:r>
      <w:r w:rsidR="00627AEB" w:rsidRPr="004E71AB">
        <w:rPr>
          <w:rFonts w:ascii="Times New Roman" w:hAnsi="Times New Roman" w:cs="Times New Roman"/>
          <w:sz w:val="21"/>
          <w:szCs w:val="21"/>
        </w:rPr>
        <w:t>3</w:t>
      </w:r>
      <w:r w:rsidRPr="004E71AB">
        <w:rPr>
          <w:rFonts w:ascii="Times New Roman" w:hAnsi="Times New Roman" w:cs="Times New Roman"/>
          <w:sz w:val="21"/>
          <w:szCs w:val="21"/>
        </w:rPr>
        <w:t>-2</w:t>
      </w:r>
      <w:r w:rsidR="00551B00">
        <w:rPr>
          <w:rFonts w:ascii="Times New Roman" w:hAnsi="Times New Roman" w:cs="Times New Roman"/>
          <w:sz w:val="21"/>
          <w:szCs w:val="21"/>
        </w:rPr>
        <w:t>10470</w:t>
      </w:r>
      <w:r w:rsidR="00627AEB" w:rsidRPr="004E71AB">
        <w:rPr>
          <w:rFonts w:ascii="Times New Roman" w:hAnsi="Times New Roman" w:cs="Times New Roman"/>
          <w:sz w:val="21"/>
          <w:szCs w:val="21"/>
        </w:rPr>
        <w:t xml:space="preserve">, </w:t>
      </w:r>
      <w:r w:rsidR="00551B00" w:rsidRPr="00551B00">
        <w:rPr>
          <w:rFonts w:ascii="Times New Roman" w:hAnsi="Times New Roman" w:cs="Times New Roman"/>
          <w:sz w:val="21"/>
          <w:szCs w:val="21"/>
        </w:rPr>
        <w:t xml:space="preserve">Discussion geographical fixed CGI reporting </w:t>
      </w:r>
      <w:r w:rsidRPr="004E71AB">
        <w:rPr>
          <w:rFonts w:ascii="Times New Roman" w:hAnsi="Times New Roman" w:cs="Times New Roman"/>
          <w:sz w:val="21"/>
          <w:szCs w:val="21"/>
        </w:rPr>
        <w:t>(</w:t>
      </w:r>
      <w:r w:rsidR="00551B00">
        <w:rPr>
          <w:rFonts w:ascii="Times New Roman" w:hAnsi="Times New Roman" w:cs="Times New Roman"/>
          <w:sz w:val="21"/>
          <w:szCs w:val="21"/>
          <w:lang w:val="en-GB"/>
        </w:rPr>
        <w:t>CATT</w:t>
      </w:r>
      <w:r w:rsidRPr="004E71AB">
        <w:rPr>
          <w:rFonts w:ascii="Times New Roman" w:hAnsi="Times New Roman" w:cs="Times New Roman"/>
          <w:sz w:val="21"/>
          <w:szCs w:val="21"/>
        </w:rPr>
        <w:t>)</w:t>
      </w:r>
    </w:p>
    <w:sectPr w:rsidR="00F1119A" w:rsidRPr="004E71A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43D12" w14:textId="77777777" w:rsidR="007911AC" w:rsidRDefault="007911AC">
      <w:r>
        <w:separator/>
      </w:r>
    </w:p>
  </w:endnote>
  <w:endnote w:type="continuationSeparator" w:id="0">
    <w:p w14:paraId="6B7DB235" w14:textId="77777777" w:rsidR="007911AC" w:rsidRDefault="00791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95E6A" w14:textId="77777777" w:rsidR="007911AC" w:rsidRDefault="007911AC">
      <w:r>
        <w:separator/>
      </w:r>
    </w:p>
  </w:footnote>
  <w:footnote w:type="continuationSeparator" w:id="0">
    <w:p w14:paraId="3C3D77DC" w14:textId="77777777" w:rsidR="007911AC" w:rsidRDefault="00791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7239FB"/>
    <w:multiLevelType w:val="hybridMultilevel"/>
    <w:tmpl w:val="02E20C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0"/>
  </w:num>
  <w:num w:numId="4">
    <w:abstractNumId w:val="1"/>
  </w:num>
  <w:num w:numId="5">
    <w:abstractNumId w:val="14"/>
  </w:num>
  <w:num w:numId="6">
    <w:abstractNumId w:val="2"/>
  </w:num>
  <w:num w:numId="7">
    <w:abstractNumId w:val="3"/>
  </w:num>
  <w:num w:numId="8">
    <w:abstractNumId w:val="19"/>
  </w:num>
  <w:num w:numId="9">
    <w:abstractNumId w:val="4"/>
  </w:num>
  <w:num w:numId="10">
    <w:abstractNumId w:val="16"/>
  </w:num>
  <w:num w:numId="11">
    <w:abstractNumId w:val="21"/>
  </w:num>
  <w:num w:numId="12">
    <w:abstractNumId w:val="8"/>
  </w:num>
  <w:num w:numId="13">
    <w:abstractNumId w:val="12"/>
  </w:num>
  <w:num w:numId="14">
    <w:abstractNumId w:val="9"/>
  </w:num>
  <w:num w:numId="15">
    <w:abstractNumId w:val="0"/>
  </w:num>
  <w:num w:numId="16">
    <w:abstractNumId w:val="3"/>
  </w:num>
  <w:num w:numId="17">
    <w:abstractNumId w:val="3"/>
  </w:num>
  <w:num w:numId="18">
    <w:abstractNumId w:val="10"/>
  </w:num>
  <w:num w:numId="19">
    <w:abstractNumId w:val="15"/>
  </w:num>
  <w:num w:numId="20">
    <w:abstractNumId w:val="6"/>
  </w:num>
  <w:num w:numId="21">
    <w:abstractNumId w:val="22"/>
  </w:num>
  <w:num w:numId="22">
    <w:abstractNumId w:val="18"/>
  </w:num>
  <w:num w:numId="23">
    <w:abstractNumId w:val="11"/>
  </w:num>
  <w:num w:numId="24">
    <w:abstractNumId w:val="11"/>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7"/>
  </w:num>
  <w:num w:numId="34">
    <w:abstractNumId w:val="3"/>
  </w:num>
  <w:num w:numId="35">
    <w:abstractNumId w:val="3"/>
  </w:num>
  <w:num w:numId="36">
    <w:abstractNumId w:val="23"/>
  </w:num>
  <w:num w:numId="3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80"/>
    <w:rsid w:val="00002A53"/>
    <w:rsid w:val="00003E6A"/>
    <w:rsid w:val="0000587A"/>
    <w:rsid w:val="00006C2E"/>
    <w:rsid w:val="00007EC6"/>
    <w:rsid w:val="00007F29"/>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4FEF"/>
    <w:rsid w:val="00055A08"/>
    <w:rsid w:val="0006031A"/>
    <w:rsid w:val="00060726"/>
    <w:rsid w:val="0006115F"/>
    <w:rsid w:val="00061AFD"/>
    <w:rsid w:val="00061B07"/>
    <w:rsid w:val="00062D72"/>
    <w:rsid w:val="00062F83"/>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0C1"/>
    <w:rsid w:val="00086C2C"/>
    <w:rsid w:val="00093DB2"/>
    <w:rsid w:val="000941B4"/>
    <w:rsid w:val="00094964"/>
    <w:rsid w:val="00097333"/>
    <w:rsid w:val="000979AE"/>
    <w:rsid w:val="00097A7A"/>
    <w:rsid w:val="000A0C4C"/>
    <w:rsid w:val="000A4F61"/>
    <w:rsid w:val="000A624D"/>
    <w:rsid w:val="000A72AC"/>
    <w:rsid w:val="000B0541"/>
    <w:rsid w:val="000B0853"/>
    <w:rsid w:val="000B1386"/>
    <w:rsid w:val="000B188D"/>
    <w:rsid w:val="000B1BAD"/>
    <w:rsid w:val="000B2ADA"/>
    <w:rsid w:val="000B3828"/>
    <w:rsid w:val="000B3987"/>
    <w:rsid w:val="000B6152"/>
    <w:rsid w:val="000B7452"/>
    <w:rsid w:val="000B7BCF"/>
    <w:rsid w:val="000C080A"/>
    <w:rsid w:val="000C0849"/>
    <w:rsid w:val="000C1FCA"/>
    <w:rsid w:val="000C2B95"/>
    <w:rsid w:val="000C3112"/>
    <w:rsid w:val="000C4595"/>
    <w:rsid w:val="000C479C"/>
    <w:rsid w:val="000C53AE"/>
    <w:rsid w:val="000C5D51"/>
    <w:rsid w:val="000C68DE"/>
    <w:rsid w:val="000C6FAC"/>
    <w:rsid w:val="000C7A22"/>
    <w:rsid w:val="000D1382"/>
    <w:rsid w:val="000D16F8"/>
    <w:rsid w:val="000D19D1"/>
    <w:rsid w:val="000D232F"/>
    <w:rsid w:val="000D23A2"/>
    <w:rsid w:val="000D2E5C"/>
    <w:rsid w:val="000D51B4"/>
    <w:rsid w:val="000D5751"/>
    <w:rsid w:val="000D58AB"/>
    <w:rsid w:val="000D7971"/>
    <w:rsid w:val="000D7C6A"/>
    <w:rsid w:val="000E11A6"/>
    <w:rsid w:val="000E16F8"/>
    <w:rsid w:val="000E19CF"/>
    <w:rsid w:val="000E2829"/>
    <w:rsid w:val="000E40B4"/>
    <w:rsid w:val="000E49DA"/>
    <w:rsid w:val="000E4EF8"/>
    <w:rsid w:val="000E5E4F"/>
    <w:rsid w:val="000E7E0B"/>
    <w:rsid w:val="000F003B"/>
    <w:rsid w:val="000F3114"/>
    <w:rsid w:val="000F387E"/>
    <w:rsid w:val="000F4E5D"/>
    <w:rsid w:val="000F5052"/>
    <w:rsid w:val="000F7383"/>
    <w:rsid w:val="000F7E1A"/>
    <w:rsid w:val="00100D80"/>
    <w:rsid w:val="0010159D"/>
    <w:rsid w:val="00101C13"/>
    <w:rsid w:val="00102B50"/>
    <w:rsid w:val="00103FD9"/>
    <w:rsid w:val="00105382"/>
    <w:rsid w:val="00105EE4"/>
    <w:rsid w:val="0010746E"/>
    <w:rsid w:val="00110769"/>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7966"/>
    <w:rsid w:val="00130400"/>
    <w:rsid w:val="00133D9A"/>
    <w:rsid w:val="0013410C"/>
    <w:rsid w:val="00134C49"/>
    <w:rsid w:val="0013511F"/>
    <w:rsid w:val="001359EF"/>
    <w:rsid w:val="001361F5"/>
    <w:rsid w:val="00136C50"/>
    <w:rsid w:val="00137680"/>
    <w:rsid w:val="00137923"/>
    <w:rsid w:val="00143E05"/>
    <w:rsid w:val="001443A3"/>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760F"/>
    <w:rsid w:val="0019003C"/>
    <w:rsid w:val="001936EA"/>
    <w:rsid w:val="00193724"/>
    <w:rsid w:val="00193C1F"/>
    <w:rsid w:val="0019455D"/>
    <w:rsid w:val="00194CD0"/>
    <w:rsid w:val="00195C95"/>
    <w:rsid w:val="001971C6"/>
    <w:rsid w:val="001A04FC"/>
    <w:rsid w:val="001A0E1D"/>
    <w:rsid w:val="001A0F7B"/>
    <w:rsid w:val="001A3BB0"/>
    <w:rsid w:val="001A4980"/>
    <w:rsid w:val="001A4A8B"/>
    <w:rsid w:val="001B03D8"/>
    <w:rsid w:val="001B16EF"/>
    <w:rsid w:val="001B3099"/>
    <w:rsid w:val="001B3CE6"/>
    <w:rsid w:val="001B3D77"/>
    <w:rsid w:val="001B7811"/>
    <w:rsid w:val="001C4BA8"/>
    <w:rsid w:val="001C4BB0"/>
    <w:rsid w:val="001C50DD"/>
    <w:rsid w:val="001D0189"/>
    <w:rsid w:val="001D15D8"/>
    <w:rsid w:val="001D197B"/>
    <w:rsid w:val="001D2E00"/>
    <w:rsid w:val="001D3465"/>
    <w:rsid w:val="001D4544"/>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179B4"/>
    <w:rsid w:val="0022046A"/>
    <w:rsid w:val="00220CE6"/>
    <w:rsid w:val="00221269"/>
    <w:rsid w:val="00225E9B"/>
    <w:rsid w:val="0022606D"/>
    <w:rsid w:val="00227673"/>
    <w:rsid w:val="00230146"/>
    <w:rsid w:val="00230413"/>
    <w:rsid w:val="00231E57"/>
    <w:rsid w:val="00236135"/>
    <w:rsid w:val="002364A3"/>
    <w:rsid w:val="0023771C"/>
    <w:rsid w:val="002403F2"/>
    <w:rsid w:val="0025065E"/>
    <w:rsid w:val="0025073B"/>
    <w:rsid w:val="002525DC"/>
    <w:rsid w:val="0025331A"/>
    <w:rsid w:val="00253D53"/>
    <w:rsid w:val="00255B27"/>
    <w:rsid w:val="002622AB"/>
    <w:rsid w:val="002625AA"/>
    <w:rsid w:val="002629AD"/>
    <w:rsid w:val="00263079"/>
    <w:rsid w:val="002650B3"/>
    <w:rsid w:val="002660DC"/>
    <w:rsid w:val="002664FD"/>
    <w:rsid w:val="002666C6"/>
    <w:rsid w:val="00267DD9"/>
    <w:rsid w:val="002701BA"/>
    <w:rsid w:val="002712D1"/>
    <w:rsid w:val="00272C5C"/>
    <w:rsid w:val="00272DE7"/>
    <w:rsid w:val="00273A72"/>
    <w:rsid w:val="00274788"/>
    <w:rsid w:val="002770E7"/>
    <w:rsid w:val="00277559"/>
    <w:rsid w:val="00277FDC"/>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2E0"/>
    <w:rsid w:val="0029471A"/>
    <w:rsid w:val="00294800"/>
    <w:rsid w:val="00295394"/>
    <w:rsid w:val="00295528"/>
    <w:rsid w:val="002962F6"/>
    <w:rsid w:val="00297FCD"/>
    <w:rsid w:val="002A09A8"/>
    <w:rsid w:val="002A0D55"/>
    <w:rsid w:val="002A1A39"/>
    <w:rsid w:val="002A1CC6"/>
    <w:rsid w:val="002A353D"/>
    <w:rsid w:val="002A4D6F"/>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8E2"/>
    <w:rsid w:val="002F01B3"/>
    <w:rsid w:val="002F068F"/>
    <w:rsid w:val="002F0D22"/>
    <w:rsid w:val="002F17AF"/>
    <w:rsid w:val="002F396E"/>
    <w:rsid w:val="002F489C"/>
    <w:rsid w:val="002F4C4E"/>
    <w:rsid w:val="002F6205"/>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5D1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171E"/>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720"/>
    <w:rsid w:val="00371A02"/>
    <w:rsid w:val="0037239A"/>
    <w:rsid w:val="003731BB"/>
    <w:rsid w:val="00373300"/>
    <w:rsid w:val="003738F7"/>
    <w:rsid w:val="00374039"/>
    <w:rsid w:val="00374F70"/>
    <w:rsid w:val="0037588D"/>
    <w:rsid w:val="00375985"/>
    <w:rsid w:val="00377915"/>
    <w:rsid w:val="00380617"/>
    <w:rsid w:val="00380F41"/>
    <w:rsid w:val="00380F85"/>
    <w:rsid w:val="00381EFD"/>
    <w:rsid w:val="00382884"/>
    <w:rsid w:val="00384A0C"/>
    <w:rsid w:val="0038730D"/>
    <w:rsid w:val="003903B7"/>
    <w:rsid w:val="00391D8E"/>
    <w:rsid w:val="00392B0D"/>
    <w:rsid w:val="00392EC0"/>
    <w:rsid w:val="00393B5C"/>
    <w:rsid w:val="0039496A"/>
    <w:rsid w:val="00394AA2"/>
    <w:rsid w:val="00394E75"/>
    <w:rsid w:val="00395492"/>
    <w:rsid w:val="00395841"/>
    <w:rsid w:val="00395843"/>
    <w:rsid w:val="00395E28"/>
    <w:rsid w:val="00397A85"/>
    <w:rsid w:val="00397C2F"/>
    <w:rsid w:val="00397DC7"/>
    <w:rsid w:val="003A014E"/>
    <w:rsid w:val="003A0881"/>
    <w:rsid w:val="003A08DF"/>
    <w:rsid w:val="003A2B58"/>
    <w:rsid w:val="003A417A"/>
    <w:rsid w:val="003A4D17"/>
    <w:rsid w:val="003A504C"/>
    <w:rsid w:val="003A57BB"/>
    <w:rsid w:val="003B01E4"/>
    <w:rsid w:val="003B102D"/>
    <w:rsid w:val="003B2016"/>
    <w:rsid w:val="003B301F"/>
    <w:rsid w:val="003B3E00"/>
    <w:rsid w:val="003B48BB"/>
    <w:rsid w:val="003B53E7"/>
    <w:rsid w:val="003B58D2"/>
    <w:rsid w:val="003B6DCA"/>
    <w:rsid w:val="003B77A1"/>
    <w:rsid w:val="003C20A6"/>
    <w:rsid w:val="003C2FE2"/>
    <w:rsid w:val="003C3E17"/>
    <w:rsid w:val="003C3FFE"/>
    <w:rsid w:val="003C5C02"/>
    <w:rsid w:val="003C74C0"/>
    <w:rsid w:val="003C7655"/>
    <w:rsid w:val="003D02C7"/>
    <w:rsid w:val="003D03B6"/>
    <w:rsid w:val="003D05E1"/>
    <w:rsid w:val="003D09E5"/>
    <w:rsid w:val="003D16F6"/>
    <w:rsid w:val="003D25B3"/>
    <w:rsid w:val="003D451A"/>
    <w:rsid w:val="003D4B4E"/>
    <w:rsid w:val="003D4EE5"/>
    <w:rsid w:val="003D727F"/>
    <w:rsid w:val="003D76A1"/>
    <w:rsid w:val="003E0230"/>
    <w:rsid w:val="003E0F74"/>
    <w:rsid w:val="003E1613"/>
    <w:rsid w:val="003E16BE"/>
    <w:rsid w:val="003E3627"/>
    <w:rsid w:val="003E40AA"/>
    <w:rsid w:val="003E4BC7"/>
    <w:rsid w:val="003E53C9"/>
    <w:rsid w:val="003E544A"/>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40EB"/>
    <w:rsid w:val="00435D5E"/>
    <w:rsid w:val="00436EE8"/>
    <w:rsid w:val="004375A9"/>
    <w:rsid w:val="0043794E"/>
    <w:rsid w:val="00437EA0"/>
    <w:rsid w:val="00443E17"/>
    <w:rsid w:val="004446E6"/>
    <w:rsid w:val="004463E1"/>
    <w:rsid w:val="004467EB"/>
    <w:rsid w:val="004479B2"/>
    <w:rsid w:val="00450138"/>
    <w:rsid w:val="004509DB"/>
    <w:rsid w:val="004514F9"/>
    <w:rsid w:val="00454593"/>
    <w:rsid w:val="00455158"/>
    <w:rsid w:val="004571F4"/>
    <w:rsid w:val="004579C7"/>
    <w:rsid w:val="004607FB"/>
    <w:rsid w:val="00460E63"/>
    <w:rsid w:val="00461334"/>
    <w:rsid w:val="00462FD4"/>
    <w:rsid w:val="00464A2A"/>
    <w:rsid w:val="00465DD3"/>
    <w:rsid w:val="00467084"/>
    <w:rsid w:val="00467512"/>
    <w:rsid w:val="004723AF"/>
    <w:rsid w:val="004752A4"/>
    <w:rsid w:val="00475FEC"/>
    <w:rsid w:val="00477939"/>
    <w:rsid w:val="00477AD1"/>
    <w:rsid w:val="00477BDD"/>
    <w:rsid w:val="00480968"/>
    <w:rsid w:val="00481164"/>
    <w:rsid w:val="00481C48"/>
    <w:rsid w:val="00481C59"/>
    <w:rsid w:val="0048315D"/>
    <w:rsid w:val="00483374"/>
    <w:rsid w:val="00484370"/>
    <w:rsid w:val="00485270"/>
    <w:rsid w:val="00487950"/>
    <w:rsid w:val="00487DFC"/>
    <w:rsid w:val="00487EAA"/>
    <w:rsid w:val="00490408"/>
    <w:rsid w:val="00490AC3"/>
    <w:rsid w:val="004910E3"/>
    <w:rsid w:val="00491496"/>
    <w:rsid w:val="004928A1"/>
    <w:rsid w:val="00492F9E"/>
    <w:rsid w:val="004931AB"/>
    <w:rsid w:val="004947AF"/>
    <w:rsid w:val="00494EAD"/>
    <w:rsid w:val="0049584C"/>
    <w:rsid w:val="004970E8"/>
    <w:rsid w:val="004978C8"/>
    <w:rsid w:val="004A02F2"/>
    <w:rsid w:val="004A1BBC"/>
    <w:rsid w:val="004A20A5"/>
    <w:rsid w:val="004A2F44"/>
    <w:rsid w:val="004A40BF"/>
    <w:rsid w:val="004A6548"/>
    <w:rsid w:val="004A6666"/>
    <w:rsid w:val="004B12F2"/>
    <w:rsid w:val="004B404E"/>
    <w:rsid w:val="004B43ED"/>
    <w:rsid w:val="004B49CF"/>
    <w:rsid w:val="004B49FD"/>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1EB"/>
    <w:rsid w:val="004D6ED8"/>
    <w:rsid w:val="004D74CD"/>
    <w:rsid w:val="004D74D9"/>
    <w:rsid w:val="004E0BB0"/>
    <w:rsid w:val="004E0C79"/>
    <w:rsid w:val="004E0F69"/>
    <w:rsid w:val="004E1955"/>
    <w:rsid w:val="004E213A"/>
    <w:rsid w:val="004E28A5"/>
    <w:rsid w:val="004E3B25"/>
    <w:rsid w:val="004E412F"/>
    <w:rsid w:val="004E664E"/>
    <w:rsid w:val="004E71AB"/>
    <w:rsid w:val="004E7331"/>
    <w:rsid w:val="004E7A00"/>
    <w:rsid w:val="004F0A4A"/>
    <w:rsid w:val="004F1B24"/>
    <w:rsid w:val="004F31FF"/>
    <w:rsid w:val="004F3C5B"/>
    <w:rsid w:val="004F3CE7"/>
    <w:rsid w:val="004F503D"/>
    <w:rsid w:val="004F5B6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C64"/>
    <w:rsid w:val="005315F7"/>
    <w:rsid w:val="0053217D"/>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1B00"/>
    <w:rsid w:val="005520D2"/>
    <w:rsid w:val="00553146"/>
    <w:rsid w:val="00553AAF"/>
    <w:rsid w:val="00553D4E"/>
    <w:rsid w:val="005564B1"/>
    <w:rsid w:val="005570FB"/>
    <w:rsid w:val="00557E0E"/>
    <w:rsid w:val="005601B2"/>
    <w:rsid w:val="005644B2"/>
    <w:rsid w:val="00565087"/>
    <w:rsid w:val="0056573F"/>
    <w:rsid w:val="00565A91"/>
    <w:rsid w:val="005708E3"/>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3CC"/>
    <w:rsid w:val="005C34CF"/>
    <w:rsid w:val="005C4749"/>
    <w:rsid w:val="005C506C"/>
    <w:rsid w:val="005C681D"/>
    <w:rsid w:val="005C6875"/>
    <w:rsid w:val="005D0F35"/>
    <w:rsid w:val="005D1268"/>
    <w:rsid w:val="005D213F"/>
    <w:rsid w:val="005D3A47"/>
    <w:rsid w:val="005D3CD7"/>
    <w:rsid w:val="005D578C"/>
    <w:rsid w:val="005D6FC0"/>
    <w:rsid w:val="005E0152"/>
    <w:rsid w:val="005E175F"/>
    <w:rsid w:val="005E1AC8"/>
    <w:rsid w:val="005E2292"/>
    <w:rsid w:val="005E3455"/>
    <w:rsid w:val="005E621B"/>
    <w:rsid w:val="005E64E1"/>
    <w:rsid w:val="005F0CA7"/>
    <w:rsid w:val="005F29C8"/>
    <w:rsid w:val="005F34A4"/>
    <w:rsid w:val="005F591E"/>
    <w:rsid w:val="005F5C42"/>
    <w:rsid w:val="005F5E36"/>
    <w:rsid w:val="005F5EB6"/>
    <w:rsid w:val="005F64FA"/>
    <w:rsid w:val="005F651E"/>
    <w:rsid w:val="005F6D32"/>
    <w:rsid w:val="005F6F3B"/>
    <w:rsid w:val="005F7721"/>
    <w:rsid w:val="005F7E84"/>
    <w:rsid w:val="0060071A"/>
    <w:rsid w:val="00601DD9"/>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27AEB"/>
    <w:rsid w:val="00632971"/>
    <w:rsid w:val="00633150"/>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6C5"/>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DB1"/>
    <w:rsid w:val="00686A67"/>
    <w:rsid w:val="00687F04"/>
    <w:rsid w:val="00693169"/>
    <w:rsid w:val="0069351A"/>
    <w:rsid w:val="006937BA"/>
    <w:rsid w:val="00695FE2"/>
    <w:rsid w:val="00697F47"/>
    <w:rsid w:val="006A16B1"/>
    <w:rsid w:val="006A1844"/>
    <w:rsid w:val="006A20CA"/>
    <w:rsid w:val="006A22ED"/>
    <w:rsid w:val="006A3000"/>
    <w:rsid w:val="006A7254"/>
    <w:rsid w:val="006B0D76"/>
    <w:rsid w:val="006B1EF5"/>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033D9"/>
    <w:rsid w:val="00706C29"/>
    <w:rsid w:val="007145EA"/>
    <w:rsid w:val="00715E5D"/>
    <w:rsid w:val="00716765"/>
    <w:rsid w:val="00721B21"/>
    <w:rsid w:val="00721C1E"/>
    <w:rsid w:val="0072520D"/>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4657D"/>
    <w:rsid w:val="007506BD"/>
    <w:rsid w:val="00751B62"/>
    <w:rsid w:val="00752FAE"/>
    <w:rsid w:val="0075366B"/>
    <w:rsid w:val="00753BB0"/>
    <w:rsid w:val="00757BF5"/>
    <w:rsid w:val="00757D40"/>
    <w:rsid w:val="00760928"/>
    <w:rsid w:val="00760A7B"/>
    <w:rsid w:val="00760C39"/>
    <w:rsid w:val="007617D6"/>
    <w:rsid w:val="00761EF7"/>
    <w:rsid w:val="00762EF9"/>
    <w:rsid w:val="00763C12"/>
    <w:rsid w:val="0076452A"/>
    <w:rsid w:val="00764F95"/>
    <w:rsid w:val="00765B35"/>
    <w:rsid w:val="00766CE8"/>
    <w:rsid w:val="00766D79"/>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9F3"/>
    <w:rsid w:val="0078727C"/>
    <w:rsid w:val="00787585"/>
    <w:rsid w:val="00787E99"/>
    <w:rsid w:val="00790092"/>
    <w:rsid w:val="007911AC"/>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38C7"/>
    <w:rsid w:val="007C5E5B"/>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4FAF"/>
    <w:rsid w:val="007F5ED1"/>
    <w:rsid w:val="007F5FF1"/>
    <w:rsid w:val="007F7BC9"/>
    <w:rsid w:val="00800BE7"/>
    <w:rsid w:val="00801906"/>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25B1"/>
    <w:rsid w:val="008C4A9F"/>
    <w:rsid w:val="008C4FEA"/>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649E"/>
    <w:rsid w:val="008E73E6"/>
    <w:rsid w:val="008F20E5"/>
    <w:rsid w:val="008F238B"/>
    <w:rsid w:val="008F3303"/>
    <w:rsid w:val="008F580F"/>
    <w:rsid w:val="008F6882"/>
    <w:rsid w:val="008F6EAA"/>
    <w:rsid w:val="008F749F"/>
    <w:rsid w:val="00900B11"/>
    <w:rsid w:val="009016F7"/>
    <w:rsid w:val="0090271F"/>
    <w:rsid w:val="00902F91"/>
    <w:rsid w:val="009030EF"/>
    <w:rsid w:val="00903E2A"/>
    <w:rsid w:val="0090442B"/>
    <w:rsid w:val="00905D5C"/>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594"/>
    <w:rsid w:val="00933F02"/>
    <w:rsid w:val="00934732"/>
    <w:rsid w:val="00934884"/>
    <w:rsid w:val="00934B6B"/>
    <w:rsid w:val="00935668"/>
    <w:rsid w:val="00936C92"/>
    <w:rsid w:val="00937C1A"/>
    <w:rsid w:val="00937C38"/>
    <w:rsid w:val="0094221C"/>
    <w:rsid w:val="00942DCD"/>
    <w:rsid w:val="00942EC2"/>
    <w:rsid w:val="00943450"/>
    <w:rsid w:val="00943A72"/>
    <w:rsid w:val="009457CD"/>
    <w:rsid w:val="00946D0D"/>
    <w:rsid w:val="00946DB9"/>
    <w:rsid w:val="009471E0"/>
    <w:rsid w:val="00950F6A"/>
    <w:rsid w:val="009515B3"/>
    <w:rsid w:val="009524ED"/>
    <w:rsid w:val="00955107"/>
    <w:rsid w:val="00956D20"/>
    <w:rsid w:val="00957929"/>
    <w:rsid w:val="00960738"/>
    <w:rsid w:val="00961153"/>
    <w:rsid w:val="00963E78"/>
    <w:rsid w:val="00964204"/>
    <w:rsid w:val="009645E7"/>
    <w:rsid w:val="00965F51"/>
    <w:rsid w:val="009662BB"/>
    <w:rsid w:val="009675EE"/>
    <w:rsid w:val="00971F09"/>
    <w:rsid w:val="009720FA"/>
    <w:rsid w:val="009728A6"/>
    <w:rsid w:val="00973702"/>
    <w:rsid w:val="0097477A"/>
    <w:rsid w:val="00975B9B"/>
    <w:rsid w:val="00977568"/>
    <w:rsid w:val="009778FE"/>
    <w:rsid w:val="00977B9A"/>
    <w:rsid w:val="00980682"/>
    <w:rsid w:val="00982033"/>
    <w:rsid w:val="009824B6"/>
    <w:rsid w:val="00982B95"/>
    <w:rsid w:val="00986759"/>
    <w:rsid w:val="00987F86"/>
    <w:rsid w:val="00991F97"/>
    <w:rsid w:val="00992CD7"/>
    <w:rsid w:val="00992DA1"/>
    <w:rsid w:val="00993129"/>
    <w:rsid w:val="009947F3"/>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5C56"/>
    <w:rsid w:val="009D6549"/>
    <w:rsid w:val="009D676A"/>
    <w:rsid w:val="009E105F"/>
    <w:rsid w:val="009E282D"/>
    <w:rsid w:val="009E2C90"/>
    <w:rsid w:val="009E4F2F"/>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0F03"/>
    <w:rsid w:val="00A53626"/>
    <w:rsid w:val="00A53724"/>
    <w:rsid w:val="00A5418C"/>
    <w:rsid w:val="00A54F14"/>
    <w:rsid w:val="00A556C2"/>
    <w:rsid w:val="00A559AA"/>
    <w:rsid w:val="00A567D5"/>
    <w:rsid w:val="00A57C56"/>
    <w:rsid w:val="00A62B33"/>
    <w:rsid w:val="00A675D2"/>
    <w:rsid w:val="00A705D7"/>
    <w:rsid w:val="00A70B8D"/>
    <w:rsid w:val="00A7124D"/>
    <w:rsid w:val="00A72CF1"/>
    <w:rsid w:val="00A7305B"/>
    <w:rsid w:val="00A73B48"/>
    <w:rsid w:val="00A73EEE"/>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2A8"/>
    <w:rsid w:val="00AD34D0"/>
    <w:rsid w:val="00AD3DFC"/>
    <w:rsid w:val="00AD62D7"/>
    <w:rsid w:val="00AD6E6A"/>
    <w:rsid w:val="00AE1479"/>
    <w:rsid w:val="00AE1675"/>
    <w:rsid w:val="00AE2B24"/>
    <w:rsid w:val="00AE2E72"/>
    <w:rsid w:val="00AE34EF"/>
    <w:rsid w:val="00AE3D5C"/>
    <w:rsid w:val="00AE4CBE"/>
    <w:rsid w:val="00AE61AA"/>
    <w:rsid w:val="00AE681E"/>
    <w:rsid w:val="00AE691E"/>
    <w:rsid w:val="00AE73AF"/>
    <w:rsid w:val="00AE7FA7"/>
    <w:rsid w:val="00AF00A7"/>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4C74"/>
    <w:rsid w:val="00B251CA"/>
    <w:rsid w:val="00B26361"/>
    <w:rsid w:val="00B270E6"/>
    <w:rsid w:val="00B3096B"/>
    <w:rsid w:val="00B30EB8"/>
    <w:rsid w:val="00B310D3"/>
    <w:rsid w:val="00B310FB"/>
    <w:rsid w:val="00B323EA"/>
    <w:rsid w:val="00B333FA"/>
    <w:rsid w:val="00B3363E"/>
    <w:rsid w:val="00B343D1"/>
    <w:rsid w:val="00B34833"/>
    <w:rsid w:val="00B379C6"/>
    <w:rsid w:val="00B40FC8"/>
    <w:rsid w:val="00B414A9"/>
    <w:rsid w:val="00B42F32"/>
    <w:rsid w:val="00B4450A"/>
    <w:rsid w:val="00B45677"/>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2FFF"/>
    <w:rsid w:val="00BC3094"/>
    <w:rsid w:val="00BC3CE5"/>
    <w:rsid w:val="00BC4058"/>
    <w:rsid w:val="00BC423D"/>
    <w:rsid w:val="00BC4731"/>
    <w:rsid w:val="00BC4DDA"/>
    <w:rsid w:val="00BC53B9"/>
    <w:rsid w:val="00BC5FD8"/>
    <w:rsid w:val="00BC63EA"/>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46B6"/>
    <w:rsid w:val="00BE5D8D"/>
    <w:rsid w:val="00BE6F59"/>
    <w:rsid w:val="00BE7124"/>
    <w:rsid w:val="00BE790D"/>
    <w:rsid w:val="00BF0A7A"/>
    <w:rsid w:val="00BF0FE9"/>
    <w:rsid w:val="00BF1897"/>
    <w:rsid w:val="00BF1CDE"/>
    <w:rsid w:val="00BF2A95"/>
    <w:rsid w:val="00BF4F97"/>
    <w:rsid w:val="00BF6C2A"/>
    <w:rsid w:val="00BF7744"/>
    <w:rsid w:val="00C008E9"/>
    <w:rsid w:val="00C01EDD"/>
    <w:rsid w:val="00C02EF7"/>
    <w:rsid w:val="00C034CE"/>
    <w:rsid w:val="00C03F9C"/>
    <w:rsid w:val="00C042AF"/>
    <w:rsid w:val="00C04C15"/>
    <w:rsid w:val="00C06725"/>
    <w:rsid w:val="00C0746B"/>
    <w:rsid w:val="00C10FC8"/>
    <w:rsid w:val="00C12393"/>
    <w:rsid w:val="00C126C2"/>
    <w:rsid w:val="00C129EA"/>
    <w:rsid w:val="00C12DFA"/>
    <w:rsid w:val="00C12E4B"/>
    <w:rsid w:val="00C14480"/>
    <w:rsid w:val="00C15450"/>
    <w:rsid w:val="00C155BD"/>
    <w:rsid w:val="00C156D0"/>
    <w:rsid w:val="00C157A7"/>
    <w:rsid w:val="00C15CAD"/>
    <w:rsid w:val="00C16C3B"/>
    <w:rsid w:val="00C16C43"/>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048"/>
    <w:rsid w:val="00C4320C"/>
    <w:rsid w:val="00C43F70"/>
    <w:rsid w:val="00C44423"/>
    <w:rsid w:val="00C4530A"/>
    <w:rsid w:val="00C454EE"/>
    <w:rsid w:val="00C45EAF"/>
    <w:rsid w:val="00C46048"/>
    <w:rsid w:val="00C468C2"/>
    <w:rsid w:val="00C46FF6"/>
    <w:rsid w:val="00C500F7"/>
    <w:rsid w:val="00C50587"/>
    <w:rsid w:val="00C50B52"/>
    <w:rsid w:val="00C51D22"/>
    <w:rsid w:val="00C51FB2"/>
    <w:rsid w:val="00C52EE8"/>
    <w:rsid w:val="00C54515"/>
    <w:rsid w:val="00C54AB4"/>
    <w:rsid w:val="00C54B3D"/>
    <w:rsid w:val="00C5505D"/>
    <w:rsid w:val="00C57F90"/>
    <w:rsid w:val="00C63471"/>
    <w:rsid w:val="00C63DFE"/>
    <w:rsid w:val="00C6426E"/>
    <w:rsid w:val="00C643A7"/>
    <w:rsid w:val="00C67C31"/>
    <w:rsid w:val="00C7060D"/>
    <w:rsid w:val="00C706A4"/>
    <w:rsid w:val="00C71C22"/>
    <w:rsid w:val="00C72514"/>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A70"/>
    <w:rsid w:val="00CC6DE6"/>
    <w:rsid w:val="00CD10A6"/>
    <w:rsid w:val="00CD201A"/>
    <w:rsid w:val="00CD39A5"/>
    <w:rsid w:val="00CD4C7B"/>
    <w:rsid w:val="00CD5B30"/>
    <w:rsid w:val="00CD6E85"/>
    <w:rsid w:val="00CE094E"/>
    <w:rsid w:val="00CE1F64"/>
    <w:rsid w:val="00CE27CE"/>
    <w:rsid w:val="00CE3549"/>
    <w:rsid w:val="00CE50C1"/>
    <w:rsid w:val="00CE5D9C"/>
    <w:rsid w:val="00CE669D"/>
    <w:rsid w:val="00CE670A"/>
    <w:rsid w:val="00CE6DFE"/>
    <w:rsid w:val="00CE6FC9"/>
    <w:rsid w:val="00CE7F57"/>
    <w:rsid w:val="00CF0E5B"/>
    <w:rsid w:val="00CF181D"/>
    <w:rsid w:val="00CF1E30"/>
    <w:rsid w:val="00CF5045"/>
    <w:rsid w:val="00CF5E8A"/>
    <w:rsid w:val="00CF7081"/>
    <w:rsid w:val="00CF74A2"/>
    <w:rsid w:val="00D027E1"/>
    <w:rsid w:val="00D04245"/>
    <w:rsid w:val="00D04A49"/>
    <w:rsid w:val="00D05134"/>
    <w:rsid w:val="00D052A9"/>
    <w:rsid w:val="00D07D63"/>
    <w:rsid w:val="00D101C4"/>
    <w:rsid w:val="00D102B0"/>
    <w:rsid w:val="00D1032A"/>
    <w:rsid w:val="00D10424"/>
    <w:rsid w:val="00D10A46"/>
    <w:rsid w:val="00D12307"/>
    <w:rsid w:val="00D12448"/>
    <w:rsid w:val="00D134AC"/>
    <w:rsid w:val="00D1363D"/>
    <w:rsid w:val="00D136CF"/>
    <w:rsid w:val="00D142C5"/>
    <w:rsid w:val="00D1696E"/>
    <w:rsid w:val="00D16AA2"/>
    <w:rsid w:val="00D16F87"/>
    <w:rsid w:val="00D17961"/>
    <w:rsid w:val="00D17C37"/>
    <w:rsid w:val="00D221A4"/>
    <w:rsid w:val="00D24257"/>
    <w:rsid w:val="00D30A6B"/>
    <w:rsid w:val="00D30B87"/>
    <w:rsid w:val="00D33D90"/>
    <w:rsid w:val="00D33E7F"/>
    <w:rsid w:val="00D34B03"/>
    <w:rsid w:val="00D351C2"/>
    <w:rsid w:val="00D35361"/>
    <w:rsid w:val="00D36E4F"/>
    <w:rsid w:val="00D371BA"/>
    <w:rsid w:val="00D40D01"/>
    <w:rsid w:val="00D41E58"/>
    <w:rsid w:val="00D42E0A"/>
    <w:rsid w:val="00D43866"/>
    <w:rsid w:val="00D43E63"/>
    <w:rsid w:val="00D442A1"/>
    <w:rsid w:val="00D44601"/>
    <w:rsid w:val="00D44E3C"/>
    <w:rsid w:val="00D45E4B"/>
    <w:rsid w:val="00D45E5F"/>
    <w:rsid w:val="00D470D4"/>
    <w:rsid w:val="00D47302"/>
    <w:rsid w:val="00D51855"/>
    <w:rsid w:val="00D52B48"/>
    <w:rsid w:val="00D55A4F"/>
    <w:rsid w:val="00D574FD"/>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52DA"/>
    <w:rsid w:val="00D752EA"/>
    <w:rsid w:val="00D766C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220"/>
    <w:rsid w:val="00D87E00"/>
    <w:rsid w:val="00D9134D"/>
    <w:rsid w:val="00D91ACC"/>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8D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1141"/>
    <w:rsid w:val="00DD2536"/>
    <w:rsid w:val="00DD4B22"/>
    <w:rsid w:val="00DD6A01"/>
    <w:rsid w:val="00DD71EF"/>
    <w:rsid w:val="00DE09ED"/>
    <w:rsid w:val="00DE13B2"/>
    <w:rsid w:val="00DE1834"/>
    <w:rsid w:val="00DE2BA3"/>
    <w:rsid w:val="00DE354E"/>
    <w:rsid w:val="00DE3ECC"/>
    <w:rsid w:val="00DE3FEC"/>
    <w:rsid w:val="00DE4A2B"/>
    <w:rsid w:val="00DE565D"/>
    <w:rsid w:val="00DE6265"/>
    <w:rsid w:val="00DE79CF"/>
    <w:rsid w:val="00DE7CAC"/>
    <w:rsid w:val="00DF20B2"/>
    <w:rsid w:val="00DF2222"/>
    <w:rsid w:val="00DF2764"/>
    <w:rsid w:val="00DF3625"/>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D1D"/>
    <w:rsid w:val="00E11F47"/>
    <w:rsid w:val="00E14D80"/>
    <w:rsid w:val="00E1525B"/>
    <w:rsid w:val="00E1570D"/>
    <w:rsid w:val="00E1639F"/>
    <w:rsid w:val="00E16A65"/>
    <w:rsid w:val="00E16CF7"/>
    <w:rsid w:val="00E21E43"/>
    <w:rsid w:val="00E22600"/>
    <w:rsid w:val="00E23C5D"/>
    <w:rsid w:val="00E249A2"/>
    <w:rsid w:val="00E251A2"/>
    <w:rsid w:val="00E2572E"/>
    <w:rsid w:val="00E25D31"/>
    <w:rsid w:val="00E26110"/>
    <w:rsid w:val="00E267C2"/>
    <w:rsid w:val="00E3007F"/>
    <w:rsid w:val="00E302A9"/>
    <w:rsid w:val="00E30493"/>
    <w:rsid w:val="00E311C1"/>
    <w:rsid w:val="00E33F83"/>
    <w:rsid w:val="00E351E1"/>
    <w:rsid w:val="00E35AD9"/>
    <w:rsid w:val="00E36776"/>
    <w:rsid w:val="00E36BE4"/>
    <w:rsid w:val="00E37A03"/>
    <w:rsid w:val="00E37CF5"/>
    <w:rsid w:val="00E410DD"/>
    <w:rsid w:val="00E42167"/>
    <w:rsid w:val="00E43461"/>
    <w:rsid w:val="00E43679"/>
    <w:rsid w:val="00E442A0"/>
    <w:rsid w:val="00E45D6D"/>
    <w:rsid w:val="00E5084A"/>
    <w:rsid w:val="00E50FBD"/>
    <w:rsid w:val="00E514CE"/>
    <w:rsid w:val="00E5170F"/>
    <w:rsid w:val="00E52084"/>
    <w:rsid w:val="00E5299F"/>
    <w:rsid w:val="00E557CE"/>
    <w:rsid w:val="00E55B4B"/>
    <w:rsid w:val="00E56499"/>
    <w:rsid w:val="00E5699E"/>
    <w:rsid w:val="00E56B74"/>
    <w:rsid w:val="00E57B0C"/>
    <w:rsid w:val="00E57DB7"/>
    <w:rsid w:val="00E6091F"/>
    <w:rsid w:val="00E624D0"/>
    <w:rsid w:val="00E62835"/>
    <w:rsid w:val="00E63926"/>
    <w:rsid w:val="00E65B1E"/>
    <w:rsid w:val="00E65DD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B17"/>
    <w:rsid w:val="00E95613"/>
    <w:rsid w:val="00E9629F"/>
    <w:rsid w:val="00E9659B"/>
    <w:rsid w:val="00EA0060"/>
    <w:rsid w:val="00EA0D65"/>
    <w:rsid w:val="00EA0F74"/>
    <w:rsid w:val="00EA215C"/>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528F"/>
    <w:rsid w:val="00EB5817"/>
    <w:rsid w:val="00EB7F85"/>
    <w:rsid w:val="00EC03EC"/>
    <w:rsid w:val="00EC04B5"/>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9B1"/>
    <w:rsid w:val="00ED7AA4"/>
    <w:rsid w:val="00ED7CF5"/>
    <w:rsid w:val="00EE06CF"/>
    <w:rsid w:val="00EE134F"/>
    <w:rsid w:val="00EE2163"/>
    <w:rsid w:val="00EE3405"/>
    <w:rsid w:val="00EE3EAE"/>
    <w:rsid w:val="00EE3F7D"/>
    <w:rsid w:val="00EE42BE"/>
    <w:rsid w:val="00EE498C"/>
    <w:rsid w:val="00EE5BB5"/>
    <w:rsid w:val="00EF1C76"/>
    <w:rsid w:val="00EF46DA"/>
    <w:rsid w:val="00EF546E"/>
    <w:rsid w:val="00EF68E6"/>
    <w:rsid w:val="00EF7CC1"/>
    <w:rsid w:val="00F021A7"/>
    <w:rsid w:val="00F025A2"/>
    <w:rsid w:val="00F02F67"/>
    <w:rsid w:val="00F0498B"/>
    <w:rsid w:val="00F1111C"/>
    <w:rsid w:val="00F1119A"/>
    <w:rsid w:val="00F11994"/>
    <w:rsid w:val="00F12980"/>
    <w:rsid w:val="00F145FC"/>
    <w:rsid w:val="00F1618E"/>
    <w:rsid w:val="00F16663"/>
    <w:rsid w:val="00F16FEC"/>
    <w:rsid w:val="00F174D0"/>
    <w:rsid w:val="00F2026E"/>
    <w:rsid w:val="00F209A1"/>
    <w:rsid w:val="00F213BE"/>
    <w:rsid w:val="00F22F7A"/>
    <w:rsid w:val="00F243CB"/>
    <w:rsid w:val="00F24A86"/>
    <w:rsid w:val="00F2519C"/>
    <w:rsid w:val="00F25C12"/>
    <w:rsid w:val="00F26BC6"/>
    <w:rsid w:val="00F2757B"/>
    <w:rsid w:val="00F277FF"/>
    <w:rsid w:val="00F27AC2"/>
    <w:rsid w:val="00F27C67"/>
    <w:rsid w:val="00F27F87"/>
    <w:rsid w:val="00F32A97"/>
    <w:rsid w:val="00F339A6"/>
    <w:rsid w:val="00F3430F"/>
    <w:rsid w:val="00F35927"/>
    <w:rsid w:val="00F367A2"/>
    <w:rsid w:val="00F37743"/>
    <w:rsid w:val="00F4138A"/>
    <w:rsid w:val="00F414CF"/>
    <w:rsid w:val="00F41A3A"/>
    <w:rsid w:val="00F4519C"/>
    <w:rsid w:val="00F4644A"/>
    <w:rsid w:val="00F46469"/>
    <w:rsid w:val="00F469F5"/>
    <w:rsid w:val="00F47F3F"/>
    <w:rsid w:val="00F47FEB"/>
    <w:rsid w:val="00F52B59"/>
    <w:rsid w:val="00F53506"/>
    <w:rsid w:val="00F53876"/>
    <w:rsid w:val="00F5419C"/>
    <w:rsid w:val="00F54A3D"/>
    <w:rsid w:val="00F552BA"/>
    <w:rsid w:val="00F55CE9"/>
    <w:rsid w:val="00F56851"/>
    <w:rsid w:val="00F56A65"/>
    <w:rsid w:val="00F57CEC"/>
    <w:rsid w:val="00F60BEB"/>
    <w:rsid w:val="00F6144E"/>
    <w:rsid w:val="00F6343F"/>
    <w:rsid w:val="00F6357E"/>
    <w:rsid w:val="00F6369B"/>
    <w:rsid w:val="00F64013"/>
    <w:rsid w:val="00F653B8"/>
    <w:rsid w:val="00F65E65"/>
    <w:rsid w:val="00F667A2"/>
    <w:rsid w:val="00F670DB"/>
    <w:rsid w:val="00F700CA"/>
    <w:rsid w:val="00F70279"/>
    <w:rsid w:val="00F70295"/>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577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5AB"/>
    <w:rsid w:val="00FB6EF1"/>
    <w:rsid w:val="00FB7C9F"/>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2C25"/>
    <w:rsid w:val="00FD3201"/>
    <w:rsid w:val="00FD58F3"/>
    <w:rsid w:val="00FD5BBB"/>
    <w:rsid w:val="00FD78EA"/>
    <w:rsid w:val="00FE12A6"/>
    <w:rsid w:val="00FE184E"/>
    <w:rsid w:val="00FE3E99"/>
    <w:rsid w:val="00FE6BFF"/>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304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35"/>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923B-333B-4B87-995E-62F9B0F8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3228</TotalTime>
  <Pages>2</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Rapporteur</cp:lastModifiedBy>
  <cp:revision>188</cp:revision>
  <cp:lastPrinted>2016-01-11T02:35:00Z</cp:lastPrinted>
  <dcterms:created xsi:type="dcterms:W3CDTF">2020-10-22T17:55:00Z</dcterms:created>
  <dcterms:modified xsi:type="dcterms:W3CDTF">2021-05-07T05:56:00Z</dcterms:modified>
</cp:coreProperties>
</file>